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Lijstalinea"/>
        <w:numPr>
          <w:ilvl w:val="0"/>
          <w:numId w:val="30"/>
        </w:numPr>
        <w:ind w:left="-709" w:right="-426" w:hanging="283"/>
        <w:rPr>
          <w:rFonts w:asciiTheme="minorHAnsi" w:hAnsiTheme="minorHAnsi" w:cstheme="minorHAnsi"/>
          <w:szCs w:val="20"/>
          <w:lang w:val="nl-BE"/>
        </w:rPr>
      </w:pPr>
      <w:r>
        <w:rPr>
          <w:rFonts w:asciiTheme="minorHAnsi" w:hAnsiTheme="minorHAnsi" w:cstheme="minorHAnsi"/>
          <w:b/>
          <w:bCs/>
          <w:szCs w:val="20"/>
          <w:lang w:val="nl-BE"/>
        </w:rPr>
        <w:t>Toepasselijkheid.</w:t>
      </w:r>
      <w:r>
        <w:rPr>
          <w:rFonts w:asciiTheme="minorHAnsi" w:hAnsiTheme="minorHAnsi" w:cstheme="minorHAnsi"/>
          <w:szCs w:val="20"/>
          <w:lang w:val="nl-BE"/>
        </w:rPr>
        <w:t xml:space="preserve"> Deze algemene voorwaarden zijn exclusief van toepassing op de totstandkoming, de inhoud en de uitvoering van alle tussen VZW Kiddiefun, met zetel te 8820 Torhout, Hugo Verriestlaan 19 en ondernemingsnummer </w:t>
      </w:r>
      <w:r>
        <w:rPr>
          <w:rFonts w:asciiTheme="minorHAnsi" w:hAnsiTheme="minorHAnsi" w:cstheme="minorHAnsi"/>
          <w:sz w:val="18"/>
          <w:szCs w:val="18"/>
          <w:lang w:val="nl-BE"/>
        </w:rPr>
        <w:t>0765.778.772</w:t>
      </w:r>
      <w:r>
        <w:rPr>
          <w:rFonts w:asciiTheme="minorHAnsi" w:hAnsiTheme="minorHAnsi" w:cstheme="minorHAnsi"/>
          <w:szCs w:val="20"/>
          <w:lang w:val="nl-BE"/>
        </w:rPr>
        <w:t xml:space="preserve"> (“</w:t>
      </w:r>
      <w:r>
        <w:rPr>
          <w:rFonts w:asciiTheme="minorHAnsi" w:hAnsiTheme="minorHAnsi" w:cstheme="minorHAnsi"/>
          <w:b/>
          <w:bCs/>
          <w:szCs w:val="20"/>
          <w:lang w:val="nl-BE"/>
        </w:rPr>
        <w:t>KIDDIEFUN</w:t>
      </w:r>
      <w:r>
        <w:rPr>
          <w:rFonts w:asciiTheme="minorHAnsi" w:hAnsiTheme="minorHAnsi" w:cstheme="minorHAnsi"/>
          <w:szCs w:val="20"/>
          <w:lang w:val="nl-BE"/>
        </w:rPr>
        <w:t>”) en haar klanten (“</w:t>
      </w:r>
      <w:r>
        <w:rPr>
          <w:rFonts w:asciiTheme="minorHAnsi" w:hAnsiTheme="minorHAnsi" w:cstheme="minorHAnsi"/>
          <w:b/>
          <w:bCs/>
          <w:szCs w:val="20"/>
          <w:lang w:val="nl-BE"/>
        </w:rPr>
        <w:t>Consument</w:t>
      </w:r>
      <w:r>
        <w:rPr>
          <w:rFonts w:asciiTheme="minorHAnsi" w:hAnsiTheme="minorHAnsi" w:cstheme="minorHAnsi"/>
          <w:szCs w:val="20"/>
          <w:lang w:val="nl-BE"/>
        </w:rPr>
        <w:t>”) gesloten overeenkomsten met betrekking tot elk aanbod en elke levering van diensten</w:t>
      </w:r>
      <w:r>
        <w:rPr>
          <w:rFonts w:asciiTheme="minorHAnsi" w:eastAsia="Times New Roman" w:hAnsiTheme="minorHAnsi" w:cstheme="minorHAnsi"/>
          <w:szCs w:val="20"/>
          <w:lang w:val="nl-BE"/>
        </w:rPr>
        <w:t xml:space="preserve"> (“</w:t>
      </w:r>
      <w:r>
        <w:rPr>
          <w:rFonts w:asciiTheme="minorHAnsi" w:eastAsia="Times New Roman" w:hAnsiTheme="minorHAnsi" w:cstheme="minorHAnsi"/>
          <w:b/>
          <w:bCs/>
          <w:szCs w:val="20"/>
          <w:lang w:val="nl-BE"/>
        </w:rPr>
        <w:t>Diensten</w:t>
      </w:r>
      <w:r>
        <w:rPr>
          <w:rFonts w:asciiTheme="minorHAnsi" w:eastAsia="Times New Roman" w:hAnsiTheme="minorHAnsi" w:cstheme="minorHAnsi"/>
          <w:szCs w:val="20"/>
          <w:lang w:val="nl-BE"/>
        </w:rPr>
        <w:t>”)</w:t>
      </w:r>
      <w:r>
        <w:rPr>
          <w:rFonts w:asciiTheme="minorHAnsi" w:hAnsiTheme="minorHAnsi" w:cstheme="minorHAnsi"/>
          <w:szCs w:val="20"/>
          <w:lang w:val="nl-BE"/>
        </w:rPr>
        <w:t>. KIDDIEFUN levert diensten waaronder jeugd- en sportkampen (“</w:t>
      </w:r>
      <w:r>
        <w:rPr>
          <w:rFonts w:asciiTheme="minorHAnsi" w:hAnsiTheme="minorHAnsi" w:cstheme="minorHAnsi"/>
          <w:b/>
          <w:bCs/>
          <w:szCs w:val="20"/>
          <w:lang w:val="nl-BE"/>
        </w:rPr>
        <w:t>Kampen</w:t>
      </w:r>
      <w:r>
        <w:rPr>
          <w:rFonts w:asciiTheme="minorHAnsi" w:hAnsiTheme="minorHAnsi" w:cstheme="minorHAnsi"/>
          <w:szCs w:val="20"/>
          <w:lang w:val="nl-BE"/>
        </w:rPr>
        <w:t>”) voor minderjarigen tot en met de leeftijd van 13 jaar.</w:t>
      </w:r>
    </w:p>
    <w:p>
      <w:pPr>
        <w:pStyle w:val="Lijstalinea"/>
        <w:ind w:left="-709" w:right="-426"/>
        <w:rPr>
          <w:rFonts w:asciiTheme="minorHAnsi" w:hAnsiTheme="minorHAnsi" w:cstheme="minorHAnsi"/>
          <w:szCs w:val="20"/>
          <w:lang w:val="nl-BE"/>
        </w:rPr>
      </w:pPr>
    </w:p>
    <w:p>
      <w:pPr>
        <w:pStyle w:val="Lijstalinea"/>
        <w:numPr>
          <w:ilvl w:val="0"/>
          <w:numId w:val="30"/>
        </w:numPr>
        <w:ind w:left="-709" w:right="-426" w:hanging="283"/>
        <w:rPr>
          <w:rFonts w:asciiTheme="minorHAnsi" w:hAnsiTheme="minorHAnsi" w:cstheme="minorHAnsi"/>
          <w:szCs w:val="20"/>
          <w:lang w:val="nl-BE"/>
        </w:rPr>
      </w:pPr>
      <w:r>
        <w:rPr>
          <w:rFonts w:asciiTheme="minorHAnsi" w:hAnsiTheme="minorHAnsi" w:cstheme="minorHAnsi"/>
          <w:b/>
          <w:bCs/>
          <w:szCs w:val="20"/>
          <w:lang w:val="nl-BE"/>
        </w:rPr>
        <w:t>Totstandkoming van de overeenkomst.</w:t>
      </w:r>
      <w:r>
        <w:rPr>
          <w:rFonts w:asciiTheme="minorHAnsi" w:hAnsiTheme="minorHAnsi" w:cstheme="minorHAnsi"/>
          <w:szCs w:val="20"/>
          <w:lang w:val="nl-BE"/>
        </w:rPr>
        <w:t xml:space="preserve"> Commerciële documenten en aanbiedingen van KIDDIEFUN scheppen geen verbintenissen in hoofde van KIDDIEFUN tenzij KIDDIEFUN de inschrijving schriftelijk bevestigd heeft. De Kampen worden georganiseerd onder de uitdrukkelijke voorwaarde van het behalen van een minimaal aantal inschrijvingen om de Kampen kwalitatief te kunnen geven. De inschrijving is bindend en moet elektronisch of schriftelijk gebeuren. De overeenkomst met KIDDIEFUN komt slechts tot stand na schriftelijke of elektronische bevestiging van de gevraagde inschrijving door KIDDIEFUN. (“</w:t>
      </w:r>
      <w:r>
        <w:rPr>
          <w:rFonts w:asciiTheme="minorHAnsi" w:hAnsiTheme="minorHAnsi" w:cstheme="minorHAnsi"/>
          <w:b/>
          <w:bCs/>
          <w:szCs w:val="20"/>
          <w:lang w:val="nl-BE"/>
        </w:rPr>
        <w:t>Overeenkomst</w:t>
      </w:r>
      <w:r>
        <w:rPr>
          <w:rFonts w:asciiTheme="minorHAnsi" w:hAnsiTheme="minorHAnsi" w:cstheme="minorHAnsi"/>
          <w:szCs w:val="20"/>
          <w:lang w:val="nl-BE"/>
        </w:rPr>
        <w:t xml:space="preserve">”). </w:t>
      </w:r>
    </w:p>
    <w:p>
      <w:pPr>
        <w:pStyle w:val="Lijstalinea"/>
        <w:ind w:left="-709" w:right="-426"/>
        <w:rPr>
          <w:rFonts w:asciiTheme="minorHAnsi" w:hAnsiTheme="minorHAnsi" w:cstheme="minorHAnsi"/>
          <w:szCs w:val="20"/>
          <w:lang w:val="nl-BE"/>
        </w:rPr>
      </w:pPr>
    </w:p>
    <w:p>
      <w:pPr>
        <w:pStyle w:val="Lijstalinea"/>
        <w:numPr>
          <w:ilvl w:val="0"/>
          <w:numId w:val="30"/>
        </w:numPr>
        <w:ind w:left="-709" w:right="-426" w:hanging="283"/>
        <w:rPr>
          <w:rFonts w:asciiTheme="minorHAnsi" w:hAnsiTheme="minorHAnsi" w:cstheme="minorHAnsi"/>
          <w:szCs w:val="20"/>
          <w:lang w:val="nl-BE"/>
        </w:rPr>
      </w:pPr>
      <w:r>
        <w:rPr>
          <w:rFonts w:asciiTheme="minorHAnsi" w:hAnsiTheme="minorHAnsi" w:cstheme="minorHAnsi"/>
          <w:b/>
          <w:bCs/>
          <w:szCs w:val="20"/>
          <w:lang w:val="nl-BE"/>
        </w:rPr>
        <w:t>Facturatie.</w:t>
      </w:r>
      <w:r>
        <w:rPr>
          <w:rFonts w:asciiTheme="minorHAnsi" w:hAnsiTheme="minorHAnsi" w:cstheme="minorHAnsi"/>
          <w:szCs w:val="20"/>
          <w:lang w:val="nl-BE"/>
        </w:rPr>
        <w:t xml:space="preserve"> De door KIDDIEFUN opgegeven prijzen (“</w:t>
      </w:r>
      <w:r>
        <w:rPr>
          <w:rFonts w:asciiTheme="minorHAnsi" w:hAnsiTheme="minorHAnsi" w:cstheme="minorHAnsi"/>
          <w:b/>
          <w:bCs/>
          <w:szCs w:val="20"/>
          <w:lang w:val="nl-BE"/>
        </w:rPr>
        <w:t>Prijs</w:t>
      </w:r>
      <w:r>
        <w:rPr>
          <w:rFonts w:asciiTheme="minorHAnsi" w:hAnsiTheme="minorHAnsi" w:cstheme="minorHAnsi"/>
          <w:szCs w:val="20"/>
          <w:lang w:val="nl-BE"/>
        </w:rPr>
        <w:t>”) worden altijd in euro vermeld. KIDDIEFUN</w:t>
      </w:r>
      <w:r>
        <w:rPr>
          <w:rFonts w:asciiTheme="minorHAnsi" w:hAnsiTheme="minorHAnsi" w:cstheme="minorHAnsi"/>
          <w:b/>
          <w:bCs/>
          <w:szCs w:val="20"/>
          <w:lang w:val="nl-BE"/>
        </w:rPr>
        <w:t xml:space="preserve"> </w:t>
      </w:r>
      <w:r>
        <w:rPr>
          <w:rFonts w:asciiTheme="minorHAnsi" w:hAnsiTheme="minorHAnsi" w:cstheme="minorHAnsi"/>
          <w:szCs w:val="20"/>
          <w:lang w:val="nl-BE"/>
        </w:rPr>
        <w:t xml:space="preserve">behoudt zich het recht voor om vergissingen of fouten in de Prijs te corrigeren. Op het ogenblik dat de consument een minderjarige wenst in te schrijven, zal de consument de prijs voor het Kamp overschrijven op het rekeningnummer van KIDDIEFUN. Na de goede ontvangst van het inschrijvingsgeld, zal KIDDIEFUN de inschrijving aan de consument schriftelijk bevestigen, waarna de inschrijving definitief is. </w:t>
      </w:r>
    </w:p>
    <w:p>
      <w:pPr>
        <w:pStyle w:val="Lijstalinea"/>
        <w:ind w:left="-709" w:right="-426"/>
        <w:rPr>
          <w:rFonts w:asciiTheme="minorHAnsi" w:hAnsiTheme="minorHAnsi" w:cstheme="minorHAnsi"/>
          <w:szCs w:val="20"/>
          <w:lang w:val="nl-BE"/>
        </w:rPr>
      </w:pPr>
      <w:bookmarkStart w:id="0" w:name="OpenAt"/>
      <w:bookmarkEnd w:id="0"/>
    </w:p>
    <w:p>
      <w:pPr>
        <w:pStyle w:val="Lijstalinea"/>
        <w:numPr>
          <w:ilvl w:val="0"/>
          <w:numId w:val="30"/>
        </w:numPr>
        <w:ind w:left="-709" w:right="-426" w:hanging="283"/>
        <w:rPr>
          <w:rFonts w:asciiTheme="minorHAnsi" w:hAnsiTheme="minorHAnsi" w:cstheme="minorHAnsi"/>
          <w:szCs w:val="20"/>
          <w:lang w:val="nl-BE"/>
        </w:rPr>
      </w:pPr>
      <w:r>
        <w:rPr>
          <w:rFonts w:asciiTheme="minorHAnsi" w:hAnsiTheme="minorHAnsi" w:cstheme="minorHAnsi"/>
          <w:b/>
          <w:bCs/>
          <w:szCs w:val="20"/>
          <w:lang w:val="nl-BE"/>
        </w:rPr>
        <w:t>Herroepingsrecht.</w:t>
      </w:r>
      <w:r>
        <w:rPr>
          <w:rFonts w:asciiTheme="minorHAnsi" w:hAnsiTheme="minorHAnsi" w:cstheme="minorHAnsi"/>
          <w:szCs w:val="20"/>
          <w:lang w:val="nl-BE"/>
        </w:rPr>
        <w:t xml:space="preserve"> </w:t>
      </w:r>
    </w:p>
    <w:p>
      <w:pPr>
        <w:pStyle w:val="Lijstalinea"/>
        <w:numPr>
          <w:ilvl w:val="0"/>
          <w:numId w:val="31"/>
        </w:numPr>
        <w:ind w:left="-709" w:right="-426" w:firstLine="0"/>
        <w:rPr>
          <w:rFonts w:asciiTheme="minorHAnsi" w:hAnsiTheme="minorHAnsi" w:cstheme="minorHAnsi"/>
          <w:szCs w:val="20"/>
          <w:lang w:val="nl-BE"/>
        </w:rPr>
      </w:pPr>
      <w:r>
        <w:rPr>
          <w:rFonts w:asciiTheme="minorHAnsi" w:hAnsiTheme="minorHAnsi" w:cstheme="minorHAnsi"/>
          <w:szCs w:val="20"/>
          <w:lang w:val="nl-BE"/>
        </w:rPr>
        <w:t>D</w:t>
      </w:r>
      <w:r>
        <w:rPr>
          <w:rFonts w:asciiTheme="minorHAnsi" w:hAnsiTheme="minorHAnsi" w:cstheme="minorHAnsi"/>
          <w:szCs w:val="20"/>
          <w:lang w:val="nl-NL"/>
        </w:rPr>
        <w:t>e Consument heeft de mogelijkheid om af te zien van de Overeenkomst gedurende veertien (14) dagen na de totstandkoming van de Overeenkomst. Een annulatie moet steeds per e-mail gebeuren vóór het verstrijken van de hierboven vermelde termijn van veertien (14) kalenderdagen. Wanneer de kennisgeving tijdig gebeurt, worden aan de Consument enkel de rechtstreekse terugzendingskosten aangerekend en verbindt KIDDIEFUN zich ertoe het door de Consument gestorte bedrag binnen de dertig (30) dagen die volgen op de herroeping terug te betalen.</w:t>
      </w:r>
    </w:p>
    <w:p>
      <w:pPr>
        <w:pStyle w:val="Lijstalinea"/>
        <w:numPr>
          <w:ilvl w:val="0"/>
          <w:numId w:val="31"/>
        </w:numPr>
        <w:ind w:left="-709" w:right="-426" w:firstLine="0"/>
        <w:rPr>
          <w:rFonts w:asciiTheme="minorHAnsi" w:hAnsiTheme="minorHAnsi" w:cstheme="minorHAnsi"/>
          <w:szCs w:val="20"/>
          <w:lang w:val="nl-BE"/>
        </w:rPr>
      </w:pPr>
      <w:r>
        <w:rPr>
          <w:rFonts w:asciiTheme="minorHAnsi" w:hAnsiTheme="minorHAnsi" w:cstheme="minorHAnsi"/>
          <w:szCs w:val="20"/>
          <w:lang w:val="nl-BE"/>
        </w:rPr>
        <w:t>Het herroepingsrecht kan niet door de Consument worden uitgeoefend wanneer de uitvoering van de overeenkomst begonnen is voor het einde van de herroepingstermijn. Desgevallend zal alsnog een schadevergoeding conform artikel 4.4 verschuldigd zijn aan KIDDIEFUN.</w:t>
      </w:r>
    </w:p>
    <w:p>
      <w:pPr>
        <w:pStyle w:val="Lijstalinea"/>
        <w:numPr>
          <w:ilvl w:val="0"/>
          <w:numId w:val="31"/>
        </w:numPr>
        <w:ind w:left="-709" w:right="-426" w:firstLine="0"/>
        <w:rPr>
          <w:rFonts w:asciiTheme="minorHAnsi" w:hAnsiTheme="minorHAnsi" w:cstheme="minorHAnsi"/>
          <w:szCs w:val="20"/>
          <w:lang w:val="nl-BE"/>
        </w:rPr>
      </w:pPr>
      <w:r>
        <w:rPr>
          <w:rFonts w:asciiTheme="minorHAnsi" w:hAnsiTheme="minorHAnsi" w:cstheme="minorHAnsi"/>
          <w:szCs w:val="20"/>
          <w:lang w:val="nl-BE"/>
        </w:rPr>
        <w:t xml:space="preserve">Wanneer KIDDIEFUN genoodzaakt is het Kamp te annuleren wegens te weinig inschrijvingen, zal het inschrijvingsgeld integraal terugbetaald worden. </w:t>
      </w:r>
    </w:p>
    <w:p>
      <w:pPr>
        <w:pStyle w:val="Lijstalinea"/>
        <w:numPr>
          <w:ilvl w:val="0"/>
          <w:numId w:val="31"/>
        </w:numPr>
        <w:ind w:left="-709" w:right="-426" w:firstLine="0"/>
        <w:rPr>
          <w:rFonts w:asciiTheme="minorHAnsi" w:hAnsiTheme="minorHAnsi" w:cstheme="minorHAnsi"/>
          <w:szCs w:val="20"/>
          <w:lang w:val="nl-BE"/>
        </w:rPr>
      </w:pPr>
      <w:r>
        <w:rPr>
          <w:rFonts w:asciiTheme="minorHAnsi" w:hAnsiTheme="minorHAnsi" w:cstheme="minorHAnsi"/>
          <w:szCs w:val="20"/>
          <w:lang w:val="nl-BE"/>
        </w:rPr>
        <w:t>In geval van een herroeping van de Overeenkomst door de Consument nadat de termijn van 14 dagen verstreken is, zullen volgende vergoedingen rechtmatig door KIDDIEFUN kunnen afgehouden worden van het reeds betaalde inschrijvingsgeld:</w:t>
      </w:r>
    </w:p>
    <w:p>
      <w:pPr>
        <w:pStyle w:val="Lijstalinea"/>
        <w:numPr>
          <w:ilvl w:val="0"/>
          <w:numId w:val="35"/>
        </w:numPr>
        <w:ind w:right="-426"/>
        <w:rPr>
          <w:rFonts w:asciiTheme="minorHAnsi" w:hAnsiTheme="minorHAnsi" w:cstheme="minorHAnsi"/>
          <w:szCs w:val="20"/>
          <w:lang w:val="nl-BE"/>
        </w:rPr>
      </w:pPr>
      <w:r>
        <w:rPr>
          <w:rFonts w:asciiTheme="minorHAnsi" w:hAnsiTheme="minorHAnsi" w:cstheme="minorHAnsi"/>
          <w:szCs w:val="20"/>
          <w:lang w:val="nl-BE"/>
        </w:rPr>
        <w:t xml:space="preserve">In geval van herroeping van de Overeenkomst meer dan 14 dagen voor de aanvang van het Kamp, zal een vergoeding afgehouden worden van 25,00 EUR. </w:t>
      </w:r>
    </w:p>
    <w:p>
      <w:pPr>
        <w:pStyle w:val="Lijstalinea"/>
        <w:numPr>
          <w:ilvl w:val="0"/>
          <w:numId w:val="35"/>
        </w:numPr>
        <w:ind w:right="-426"/>
        <w:rPr>
          <w:rFonts w:asciiTheme="minorHAnsi" w:hAnsiTheme="minorHAnsi" w:cstheme="minorHAnsi"/>
          <w:szCs w:val="20"/>
          <w:lang w:val="nl-BE"/>
        </w:rPr>
      </w:pPr>
      <w:r>
        <w:rPr>
          <w:rFonts w:asciiTheme="minorHAnsi" w:hAnsiTheme="minorHAnsi" w:cstheme="minorHAnsi"/>
          <w:szCs w:val="20"/>
          <w:lang w:val="nl-BE"/>
        </w:rPr>
        <w:t>In geval van herroeping van de Overeenkomst minder dan of gelijk aan 14 dagen voor de aanvang van het Kamp, zal de gehele som voor de inschrijving toekomen aan KIDDIEFUN, tenzij de Consument een medisch attest kan voorleggen. Indien de Consument een medisch attest kan voorleggen, zal KIDDIEFUN gerechtigd zijn om 25,00 EUR af te houden.</w:t>
      </w:r>
    </w:p>
    <w:p>
      <w:pPr>
        <w:pStyle w:val="Lijstalinea"/>
        <w:numPr>
          <w:ilvl w:val="0"/>
          <w:numId w:val="35"/>
        </w:numPr>
        <w:ind w:right="-426"/>
        <w:rPr>
          <w:rFonts w:asciiTheme="minorHAnsi" w:hAnsiTheme="minorHAnsi" w:cstheme="minorHAnsi"/>
          <w:szCs w:val="20"/>
          <w:lang w:val="nl-BE"/>
        </w:rPr>
      </w:pPr>
      <w:r>
        <w:rPr>
          <w:rFonts w:asciiTheme="minorHAnsi" w:hAnsiTheme="minorHAnsi" w:cstheme="minorHAnsi"/>
          <w:szCs w:val="20"/>
          <w:lang w:val="nl-BE"/>
        </w:rPr>
        <w:t xml:space="preserve">In geval een deelnemer één of meer dagen afwezig is op het Kamp zonder dat een medisch attest kan voorgelegd worden, is KIDDIEFUN niet gehouden tot terugbetaling van het inschrijvingsgeld. In geval een medisch attest kan voorgelegd worden, zal het inschrijvingsgeld per dag berekend worden en zal de Consument slechts gehouden zijn tot vergoeding van het aantal dagen dat de deelnemer aanwezig was, meer een bedrag van 25,00 EUR. </w:t>
      </w:r>
    </w:p>
    <w:p>
      <w:pPr>
        <w:ind w:left="-709" w:right="-426"/>
        <w:rPr>
          <w:rFonts w:asciiTheme="minorHAnsi" w:hAnsiTheme="minorHAnsi" w:cstheme="minorHAnsi"/>
          <w:szCs w:val="20"/>
          <w:lang w:val="nl-BE"/>
        </w:rPr>
      </w:pPr>
      <w:r>
        <w:rPr>
          <w:rFonts w:asciiTheme="minorHAnsi" w:hAnsiTheme="minorHAnsi" w:cstheme="minorHAnsi"/>
          <w:szCs w:val="20"/>
          <w:lang w:val="nl-BE"/>
        </w:rPr>
        <w:t xml:space="preserve">KIDDIEFUN verbindt zich ertoe om het restsaldo van het inschrijvingsgeld binnen de dertig (30) dagen aan de Consument terug te betalen. De medische attesten dienen gedurende de periode dat het Kamp doorgaat, verstuurd te worden naar </w:t>
      </w:r>
      <w:hyperlink r:id="rId8" w:history="1">
        <w:r>
          <w:rPr>
            <w:rFonts w:asciiTheme="minorHAnsi" w:hAnsiTheme="minorHAnsi" w:cstheme="minorHAnsi"/>
            <w:color w:val="0000FF"/>
            <w:szCs w:val="20"/>
            <w:u w:val="single"/>
            <w:bdr w:val="none" w:sz="0" w:space="0" w:color="auto" w:frame="1"/>
            <w:lang w:val="nl-BE"/>
          </w:rPr>
          <w:t>kiddiefuntorhout@gmail.com</w:t>
        </w:r>
      </w:hyperlink>
      <w:r>
        <w:rPr>
          <w:rFonts w:asciiTheme="minorHAnsi" w:hAnsiTheme="minorHAnsi" w:cstheme="minorHAnsi"/>
          <w:szCs w:val="20"/>
          <w:lang w:val="nl-BE"/>
        </w:rPr>
        <w:t>.</w:t>
      </w:r>
    </w:p>
    <w:p>
      <w:pPr>
        <w:ind w:left="-709" w:right="-426"/>
        <w:rPr>
          <w:rFonts w:asciiTheme="minorHAnsi" w:hAnsiTheme="minorHAnsi" w:cstheme="minorHAnsi"/>
          <w:szCs w:val="20"/>
          <w:lang w:val="nl-BE"/>
        </w:rPr>
      </w:pPr>
    </w:p>
    <w:p>
      <w:pPr>
        <w:pStyle w:val="Lijstalinea"/>
        <w:numPr>
          <w:ilvl w:val="0"/>
          <w:numId w:val="30"/>
        </w:numPr>
        <w:ind w:left="-709" w:right="-426" w:hanging="283"/>
        <w:rPr>
          <w:rFonts w:asciiTheme="minorHAnsi" w:hAnsiTheme="minorHAnsi" w:cstheme="minorHAnsi"/>
          <w:b/>
          <w:bCs/>
          <w:szCs w:val="20"/>
          <w:lang w:val="nl-BE"/>
        </w:rPr>
      </w:pPr>
      <w:r>
        <w:rPr>
          <w:rFonts w:asciiTheme="minorHAnsi" w:hAnsiTheme="minorHAnsi" w:cstheme="minorHAnsi"/>
          <w:b/>
          <w:bCs/>
          <w:szCs w:val="20"/>
          <w:lang w:val="nl-BE"/>
        </w:rPr>
        <w:t xml:space="preserve">Annulatie door KIDDIEFUN. </w:t>
      </w:r>
      <w:r>
        <w:rPr>
          <w:rFonts w:asciiTheme="minorHAnsi" w:hAnsiTheme="minorHAnsi" w:cstheme="minorHAnsi"/>
          <w:szCs w:val="20"/>
          <w:lang w:val="nl-BE"/>
        </w:rPr>
        <w:t>In geval KIDDIEFUN het kamp voor de overeengekomen startdatum annuleert, en dit omwille van overmacht, uitzonderlijke weersomstandigheden, intrekken vergunning, indien het vereiste aantal aan inschrijvingen niet worden behaald, dan wordt de Consument hiervan zo spoedig mogelijk op de hoogte gebracht. Onder overmacht wordt verstaan: elke abnormale en onvoorziene omstandigheid, ramp en/of beslissing die door de overheid opgelegd worden waardoor het Kamp niet kan doorgaan. Bij een dergelijke annulering heeft de Consument recht op de volledige terugbetaling van het inschrijvingsgeld. De Consument kan geen aanspraak maken op enige schadevergoeding.</w:t>
      </w:r>
      <w:r>
        <w:rPr>
          <w:rFonts w:asciiTheme="minorHAnsi" w:hAnsiTheme="minorHAnsi" w:cstheme="minorHAnsi"/>
          <w:b/>
          <w:bCs/>
          <w:szCs w:val="20"/>
          <w:lang w:val="nl-BE"/>
        </w:rPr>
        <w:t xml:space="preserve"> </w:t>
      </w:r>
    </w:p>
    <w:p>
      <w:pPr>
        <w:pStyle w:val="Lijstalinea"/>
        <w:ind w:left="-709" w:right="-426"/>
        <w:rPr>
          <w:rFonts w:asciiTheme="minorHAnsi" w:hAnsiTheme="minorHAnsi" w:cstheme="minorHAnsi"/>
          <w:b/>
          <w:bCs/>
          <w:szCs w:val="20"/>
          <w:lang w:val="nl-BE"/>
        </w:rPr>
      </w:pPr>
    </w:p>
    <w:p>
      <w:pPr>
        <w:pStyle w:val="Lijstalinea"/>
        <w:numPr>
          <w:ilvl w:val="0"/>
          <w:numId w:val="30"/>
        </w:numPr>
        <w:ind w:left="-709" w:right="-426" w:hanging="283"/>
        <w:rPr>
          <w:rFonts w:asciiTheme="minorHAnsi" w:hAnsiTheme="minorHAnsi" w:cstheme="minorHAnsi"/>
          <w:szCs w:val="20"/>
          <w:lang w:val="nl-BE"/>
        </w:rPr>
      </w:pPr>
      <w:r>
        <w:rPr>
          <w:rFonts w:asciiTheme="minorHAnsi" w:hAnsiTheme="minorHAnsi" w:cstheme="minorHAnsi"/>
          <w:b/>
          <w:bCs/>
          <w:szCs w:val="20"/>
          <w:lang w:val="nl-BE"/>
        </w:rPr>
        <w:t xml:space="preserve">Klachten. </w:t>
      </w:r>
      <w:r>
        <w:rPr>
          <w:rFonts w:asciiTheme="minorHAnsi" w:hAnsiTheme="minorHAnsi" w:cstheme="minorHAnsi"/>
          <w:szCs w:val="20"/>
          <w:lang w:val="nl-BE"/>
        </w:rPr>
        <w:t xml:space="preserve">Klachten betreffende de diensten moeten KIDDIEFUN binnen de acht (8) dagen na de levering van dienst bereiken met een gemotiveerde aangetekende brief of per e-mail naar </w:t>
      </w:r>
      <w:hyperlink r:id="rId9" w:history="1">
        <w:r>
          <w:rPr>
            <w:rStyle w:val="Hyperlink"/>
            <w:rFonts w:asciiTheme="minorHAnsi" w:hAnsiTheme="minorHAnsi" w:cstheme="minorHAnsi"/>
            <w:szCs w:val="20"/>
            <w:lang w:val="nl-BE"/>
          </w:rPr>
          <w:t>kiddiefuntorhout@gmail.com</w:t>
        </w:r>
      </w:hyperlink>
      <w:r>
        <w:rPr>
          <w:rFonts w:asciiTheme="minorHAnsi" w:hAnsiTheme="minorHAnsi" w:cstheme="minorHAnsi"/>
          <w:szCs w:val="20"/>
          <w:lang w:val="nl-BE"/>
        </w:rPr>
        <w:t>. Bij gebreke aan een aangetekende brief of e-mail wordt de klacht geacht niet te bestaan en zal KIDDIEFUN geen enkele vergoeding verschuldigd zijn.</w:t>
      </w:r>
    </w:p>
    <w:p>
      <w:pPr>
        <w:pStyle w:val="Lijstalinea"/>
        <w:ind w:left="-709" w:right="-426"/>
        <w:rPr>
          <w:rFonts w:asciiTheme="minorHAnsi" w:hAnsiTheme="minorHAnsi" w:cstheme="minorHAnsi"/>
          <w:szCs w:val="20"/>
          <w:lang w:val="nl-BE"/>
        </w:rPr>
      </w:pPr>
    </w:p>
    <w:p>
      <w:pPr>
        <w:pStyle w:val="Lijstalinea"/>
        <w:numPr>
          <w:ilvl w:val="0"/>
          <w:numId w:val="30"/>
        </w:numPr>
        <w:ind w:left="-709" w:right="-426" w:hanging="283"/>
        <w:rPr>
          <w:rFonts w:asciiTheme="minorHAnsi" w:hAnsiTheme="minorHAnsi" w:cstheme="minorHAnsi"/>
          <w:b/>
          <w:bCs/>
          <w:szCs w:val="20"/>
          <w:lang w:val="nl-BE"/>
        </w:rPr>
      </w:pPr>
      <w:r>
        <w:rPr>
          <w:rFonts w:asciiTheme="minorHAnsi" w:hAnsiTheme="minorHAnsi" w:cstheme="minorHAnsi"/>
          <w:b/>
          <w:bCs/>
          <w:szCs w:val="20"/>
          <w:lang w:val="nl-BE"/>
        </w:rPr>
        <w:t xml:space="preserve">Aansprakelijkheid. </w:t>
      </w:r>
      <w:r>
        <w:rPr>
          <w:rFonts w:asciiTheme="minorHAnsi" w:hAnsiTheme="minorHAnsi" w:cstheme="minorHAnsi"/>
          <w:szCs w:val="20"/>
          <w:lang w:val="nl-BE"/>
        </w:rPr>
        <w:t xml:space="preserve">Alle deelnemers aan een Kamp zijn verzekerd tegen lichamelijke ongevallen. De eventuele aansprakelijkheid van KIDDIEFUN is beperkt tot de aansprakelijkheid dwingend door de wet opgelegd. Indien de aansprakelijkheid van KIDDIEFUN wordt weerhouden is KIDDIEFUN er enkel toe gehouden de Dienst te vervangen of, indien dit niet mogelijk is, de betaalde prijs terug te betalen. KIDDIEFUN kan niet aansprakelijk gesteld worden voor diefstal, verlies en/of schade aan de voorwerpen van de deelnemers.  </w:t>
      </w:r>
    </w:p>
    <w:p>
      <w:pPr>
        <w:pStyle w:val="Lijstalinea"/>
        <w:ind w:left="-709" w:right="-426"/>
        <w:rPr>
          <w:rFonts w:asciiTheme="minorHAnsi" w:hAnsiTheme="minorHAnsi" w:cstheme="minorHAnsi"/>
          <w:b/>
          <w:bCs/>
          <w:szCs w:val="20"/>
          <w:lang w:val="nl-BE"/>
        </w:rPr>
      </w:pPr>
    </w:p>
    <w:p>
      <w:pPr>
        <w:pStyle w:val="Lijstalinea"/>
        <w:numPr>
          <w:ilvl w:val="0"/>
          <w:numId w:val="30"/>
        </w:numPr>
        <w:ind w:left="-709" w:right="-426" w:hanging="283"/>
        <w:rPr>
          <w:rFonts w:asciiTheme="minorHAnsi" w:hAnsiTheme="minorHAnsi" w:cstheme="minorHAnsi"/>
          <w:b/>
          <w:bCs/>
          <w:szCs w:val="20"/>
          <w:lang w:val="nl-BE"/>
        </w:rPr>
      </w:pPr>
      <w:r>
        <w:rPr>
          <w:rFonts w:asciiTheme="minorHAnsi" w:hAnsiTheme="minorHAnsi" w:cstheme="minorHAnsi"/>
          <w:b/>
          <w:bCs/>
          <w:szCs w:val="20"/>
          <w:lang w:val="nl-BE"/>
        </w:rPr>
        <w:t xml:space="preserve">Persoonlijke gegevens. </w:t>
      </w:r>
      <w:r>
        <w:rPr>
          <w:rFonts w:asciiTheme="minorHAnsi" w:hAnsiTheme="minorHAnsi" w:cstheme="minorHAnsi"/>
          <w:szCs w:val="20"/>
          <w:lang w:val="nl-BE"/>
        </w:rPr>
        <w:t>De door de Consument verstrekte gegevens worden opgenomen in het bestand van KIDDIEFUN. Deze gegevens zullen gebruikt worden met het oog op het voeren van informatie- of promotiecampagnes in verband met de door KIDDIEFUN aangeboden opleidingen en/of in het kader van de contractuele relatie tussen de Consument en KIDDIEFUN. De Consument kan steeds kosteloos om mededeling en verbetering van zijn gegevens vragen. Indien de Consument geen commerciële informatie van KIDDIEFUN wenst te ontvangen of indien de Consument het gebruik van zijn elektronische contactgegevens wenst te stoppen, dient de Consument KIDDIEFUN hiervan op de hoogte te brengen. Nadere inlichtingen kunnen bekomen worden bij de Commissie voor de bescherming van de persoonlijke levenssfeer. De Consument garandeert dat zij desgevallend beschikt over de toelating van de door haar ingeschreven persoon om diens persoonsgegevens mee te delen.</w:t>
      </w:r>
    </w:p>
    <w:p>
      <w:pPr>
        <w:pStyle w:val="Lijstalinea"/>
        <w:ind w:left="-709" w:right="-426"/>
        <w:rPr>
          <w:rFonts w:asciiTheme="minorHAnsi" w:hAnsiTheme="minorHAnsi" w:cstheme="minorHAnsi"/>
          <w:b/>
          <w:bCs/>
          <w:szCs w:val="20"/>
          <w:lang w:val="nl-BE"/>
        </w:rPr>
      </w:pPr>
    </w:p>
    <w:p>
      <w:pPr>
        <w:pStyle w:val="Lijstalinea"/>
        <w:numPr>
          <w:ilvl w:val="0"/>
          <w:numId w:val="30"/>
        </w:numPr>
        <w:ind w:left="-709" w:right="-426" w:hanging="283"/>
        <w:rPr>
          <w:rFonts w:asciiTheme="minorHAnsi" w:hAnsiTheme="minorHAnsi" w:cstheme="minorHAnsi"/>
          <w:szCs w:val="20"/>
          <w:lang w:val="nl-BE"/>
        </w:rPr>
      </w:pPr>
      <w:r>
        <w:rPr>
          <w:rFonts w:asciiTheme="minorHAnsi" w:hAnsiTheme="minorHAnsi" w:cstheme="minorHAnsi"/>
          <w:b/>
          <w:bCs/>
          <w:szCs w:val="20"/>
          <w:lang w:val="nl-BE"/>
        </w:rPr>
        <w:t>Intellectuele eigendomsrechten.</w:t>
      </w:r>
      <w:r>
        <w:rPr>
          <w:rFonts w:asciiTheme="minorHAnsi" w:hAnsiTheme="minorHAnsi" w:cstheme="minorHAnsi"/>
          <w:szCs w:val="20"/>
          <w:lang w:val="nl-BE"/>
        </w:rPr>
        <w:t xml:space="preserve"> KIDDIEFUN kan foto's van de activiteiten en de deelnemers tijdens het kamp nemen die - mits toestemming van de Consument - kunnen gebruikt worden voor de website, de brochure en/of publicitaire doeleinden. Indien de Consument niet wenst dat foto’s van de deelnemer gebruikt worden voor publiciteitsdoeleinden, dient de Consument KIDDIEFUN hiervan voorafgaand aan de startdatum van het Kamp waaraan de deelnemer zal participeren, schriftelijk mee te delen. </w:t>
      </w:r>
    </w:p>
    <w:p>
      <w:pPr>
        <w:pStyle w:val="Lijstalinea"/>
        <w:ind w:left="-709" w:right="-426"/>
        <w:rPr>
          <w:rFonts w:asciiTheme="minorHAnsi" w:hAnsiTheme="minorHAnsi" w:cstheme="minorHAnsi"/>
          <w:szCs w:val="20"/>
          <w:lang w:val="nl-BE"/>
        </w:rPr>
      </w:pPr>
    </w:p>
    <w:p>
      <w:pPr>
        <w:pStyle w:val="Lijstalinea"/>
        <w:numPr>
          <w:ilvl w:val="0"/>
          <w:numId w:val="30"/>
        </w:numPr>
        <w:ind w:left="-709" w:right="-426" w:hanging="283"/>
        <w:rPr>
          <w:rFonts w:asciiTheme="minorHAnsi" w:hAnsiTheme="minorHAnsi" w:cstheme="minorHAnsi"/>
          <w:szCs w:val="20"/>
          <w:lang w:val="nl-BE"/>
        </w:rPr>
      </w:pPr>
      <w:r>
        <w:rPr>
          <w:rFonts w:asciiTheme="minorHAnsi" w:hAnsiTheme="minorHAnsi" w:cstheme="minorHAnsi"/>
          <w:b/>
          <w:bCs/>
          <w:szCs w:val="20"/>
          <w:lang w:val="nl-BE"/>
        </w:rPr>
        <w:t>Toepasselijk recht.</w:t>
      </w:r>
      <w:r>
        <w:rPr>
          <w:rFonts w:asciiTheme="minorHAnsi" w:hAnsiTheme="minorHAnsi" w:cstheme="minorHAnsi"/>
          <w:szCs w:val="20"/>
          <w:lang w:val="nl-BE"/>
        </w:rPr>
        <w:t xml:space="preserve"> Op elke Overeenkomst tussen KIDDIEFUN</w:t>
      </w:r>
      <w:r>
        <w:rPr>
          <w:rFonts w:asciiTheme="minorHAnsi" w:hAnsiTheme="minorHAnsi" w:cstheme="minorHAnsi"/>
          <w:b/>
          <w:bCs/>
          <w:szCs w:val="20"/>
          <w:lang w:val="nl-BE"/>
        </w:rPr>
        <w:t xml:space="preserve"> </w:t>
      </w:r>
      <w:r>
        <w:rPr>
          <w:rFonts w:asciiTheme="minorHAnsi" w:hAnsiTheme="minorHAnsi" w:cstheme="minorHAnsi"/>
          <w:szCs w:val="20"/>
          <w:lang w:val="nl-BE"/>
        </w:rPr>
        <w:t xml:space="preserve">en de Consument is Belgisch recht van toepassing. Partijen verbinden zich ertoe zich te zullen inzetten om geschillen als gevolg van de interpretatie en/of de toepassing van de Overeenkomst in der minne te regelen. Indien er geen minnelijke schikking kan worden getroffen, zijn de rechtbank van Brugge exclusief bevoegd om over het gerezen geschil te oordelen. </w:t>
      </w:r>
    </w:p>
    <w:p>
      <w:pPr>
        <w:pStyle w:val="Lijstalinea"/>
        <w:ind w:left="-709" w:right="-426"/>
        <w:rPr>
          <w:rFonts w:asciiTheme="minorHAnsi" w:hAnsiTheme="minorHAnsi" w:cstheme="minorHAnsi"/>
          <w:color w:val="FF0000"/>
          <w:szCs w:val="20"/>
          <w:lang w:val="nl-BE"/>
        </w:rPr>
      </w:pPr>
    </w:p>
    <w:p>
      <w:pPr>
        <w:pStyle w:val="Lijstalinea"/>
        <w:ind w:left="-709" w:right="-426"/>
        <w:rPr>
          <w:szCs w:val="20"/>
          <w:lang w:val="nl-BE"/>
        </w:rPr>
      </w:pPr>
    </w:p>
    <w:p>
      <w:pPr>
        <w:rPr>
          <w:szCs w:val="20"/>
          <w:lang w:val="nl-BE"/>
        </w:rPr>
      </w:pPr>
    </w:p>
    <w:p>
      <w:pPr>
        <w:rPr>
          <w:szCs w:val="20"/>
          <w:lang w:val="nl-NL"/>
        </w:rPr>
      </w:pPr>
    </w:p>
    <w:sectPr>
      <w:headerReference w:type="default" r:id="rId10"/>
      <w:pgSz w:w="11906" w:h="16838"/>
      <w:pgMar w:top="1134" w:right="1417" w:bottom="2551" w:left="141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tekst"/>
      <w:jc w:val="center"/>
      <w:rPr>
        <w:rFonts w:ascii="Arial" w:hAnsi="Arial" w:cs="Arial"/>
        <w:b/>
        <w:bCs/>
        <w:sz w:val="18"/>
        <w:szCs w:val="18"/>
        <w:lang w:val="nl-NL"/>
      </w:rPr>
    </w:pPr>
    <w:r>
      <w:rPr>
        <w:rFonts w:ascii="Arial" w:hAnsi="Arial" w:cs="Arial"/>
        <w:b/>
        <w:bCs/>
        <w:sz w:val="18"/>
        <w:szCs w:val="18"/>
        <w:lang w:val="nl-NL"/>
      </w:rPr>
      <w:t>ALGEMENE VOORWAARDEN KIDDIEFUN!</w:t>
    </w:r>
  </w:p>
  <w:p>
    <w:pPr>
      <w:pStyle w:val="Koptekst"/>
      <w:jc w:val="center"/>
      <w:rPr>
        <w:rFonts w:ascii="Arial" w:hAnsi="Arial" w:cs="Arial"/>
        <w:b/>
        <w:bCs/>
        <w:sz w:val="18"/>
        <w:szCs w:val="18"/>
        <w:lang w:val="nl-NL"/>
      </w:rPr>
    </w:pPr>
  </w:p>
  <w:p>
    <w:pPr>
      <w:pStyle w:val="Koptekst"/>
      <w:jc w:val="center"/>
      <w:rPr>
        <w:rFonts w:ascii="Arial" w:hAnsi="Arial" w:cs="Arial"/>
        <w:b/>
        <w:bCs/>
        <w:sz w:val="18"/>
        <w:szCs w:val="18"/>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A7208E2"/>
    <w:lvl w:ilvl="0">
      <w:start w:val="1"/>
      <w:numFmt w:val="decimal"/>
      <w:lvlText w:val="%1."/>
      <w:legacy w:legacy="1" w:legacySpace="0" w:legacyIndent="340"/>
      <w:lvlJc w:val="left"/>
      <w:pPr>
        <w:ind w:left="340" w:hanging="3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egacy w:legacy="1" w:legacySpace="0" w:legacyIndent="340"/>
      <w:lvlJc w:val="left"/>
      <w:pPr>
        <w:ind w:left="680" w:hanging="340"/>
      </w:pPr>
      <w:rPr>
        <w:rFonts w:ascii="Courier" w:hAnsi="Courier" w:hint="default"/>
      </w:rPr>
    </w:lvl>
    <w:lvl w:ilvl="2">
      <w:start w:val="1"/>
      <w:numFmt w:val="lowerLetter"/>
      <w:lvlText w:val="%3."/>
      <w:legacy w:legacy="1" w:legacySpace="0" w:legacyIndent="340"/>
      <w:lvlJc w:val="left"/>
      <w:pPr>
        <w:ind w:left="340" w:hanging="340"/>
      </w:pPr>
      <w:rPr>
        <w:rFonts w:ascii="Courier" w:hAnsi="Courier" w:hint="default"/>
      </w:rPr>
    </w:lvl>
    <w:lvl w:ilvl="3">
      <w:start w:val="1"/>
      <w:numFmt w:val="lowerRoman"/>
      <w:lvlText w:val="%4."/>
      <w:legacy w:legacy="1" w:legacySpace="0" w:legacyIndent="340"/>
      <w:lvlJc w:val="left"/>
      <w:pPr>
        <w:ind w:left="1360" w:hanging="340"/>
      </w:pPr>
      <w:rPr>
        <w:rFonts w:ascii="Courier" w:hAnsi="Courier" w:hint="default"/>
      </w:rPr>
    </w:lvl>
    <w:lvl w:ilvl="4">
      <w:start w:val="1"/>
      <w:numFmt w:val="decimal"/>
      <w:lvlText w:val="(%5)"/>
      <w:legacy w:legacy="1" w:legacySpace="0" w:legacyIndent="340"/>
      <w:lvlJc w:val="left"/>
      <w:pPr>
        <w:ind w:left="1700" w:hanging="340"/>
      </w:pPr>
      <w:rPr>
        <w:rFonts w:ascii="Courier" w:hAnsi="Courier" w:hint="default"/>
      </w:rPr>
    </w:lvl>
    <w:lvl w:ilvl="5">
      <w:start w:val="1"/>
      <w:numFmt w:val="lowerLetter"/>
      <w:lvlText w:val="(%6)"/>
      <w:legacy w:legacy="1" w:legacySpace="0" w:legacyIndent="340"/>
      <w:lvlJc w:val="left"/>
      <w:pPr>
        <w:ind w:left="2040" w:hanging="340"/>
      </w:pPr>
      <w:rPr>
        <w:rFonts w:ascii="Courier" w:hAnsi="Courier" w:hint="default"/>
      </w:rPr>
    </w:lvl>
    <w:lvl w:ilvl="6">
      <w:start w:val="1"/>
      <w:numFmt w:val="lowerRoman"/>
      <w:lvlText w:val="(%7)"/>
      <w:legacy w:legacy="1" w:legacySpace="0" w:legacyIndent="340"/>
      <w:lvlJc w:val="left"/>
      <w:pPr>
        <w:ind w:left="2380" w:hanging="340"/>
      </w:pPr>
      <w:rPr>
        <w:rFonts w:ascii="Courier" w:hAnsi="Courier" w:hint="default"/>
      </w:rPr>
    </w:lvl>
    <w:lvl w:ilvl="7">
      <w:start w:val="1"/>
      <w:numFmt w:val="none"/>
      <w:lvlText w:val=""/>
      <w:legacy w:legacy="1" w:legacySpace="0" w:legacyIndent="340"/>
      <w:lvlJc w:val="left"/>
      <w:pPr>
        <w:ind w:left="2720" w:hanging="340"/>
      </w:pPr>
      <w:rPr>
        <w:rFonts w:ascii="Wingdings" w:hAnsi="Wingdings" w:hint="default"/>
      </w:rPr>
    </w:lvl>
    <w:lvl w:ilvl="8">
      <w:start w:val="1"/>
      <w:numFmt w:val="none"/>
      <w:lvlText w:val=""/>
      <w:legacy w:legacy="1" w:legacySpace="0" w:legacyIndent="340"/>
      <w:lvlJc w:val="left"/>
      <w:pPr>
        <w:ind w:left="3060" w:hanging="340"/>
      </w:pPr>
      <w:rPr>
        <w:rFonts w:ascii="Wingdings" w:hAnsi="Wingdings" w:hint="default"/>
      </w:rPr>
    </w:lvl>
  </w:abstractNum>
  <w:abstractNum w:abstractNumId="1" w15:restartNumberingAfterBreak="0">
    <w:nsid w:val="1C2B4567"/>
    <w:multiLevelType w:val="hybridMultilevel"/>
    <w:tmpl w:val="CE9A687E"/>
    <w:lvl w:ilvl="0" w:tplc="3BA48A48">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2" w15:restartNumberingAfterBreak="0">
    <w:nsid w:val="1FC75260"/>
    <w:multiLevelType w:val="hybridMultilevel"/>
    <w:tmpl w:val="4058BC80"/>
    <w:lvl w:ilvl="0" w:tplc="EBB64CBC">
      <w:numFmt w:val="bullet"/>
      <w:lvlText w:val="-"/>
      <w:lvlJc w:val="left"/>
      <w:pPr>
        <w:ind w:left="-349" w:hanging="360"/>
      </w:pPr>
      <w:rPr>
        <w:rFonts w:ascii="Calibri" w:eastAsiaTheme="minorHAnsi" w:hAnsi="Calibri" w:cs="Calibri" w:hint="default"/>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3" w15:restartNumberingAfterBreak="0">
    <w:nsid w:val="3BAD16AF"/>
    <w:multiLevelType w:val="hybridMultilevel"/>
    <w:tmpl w:val="B05C4F42"/>
    <w:lvl w:ilvl="0" w:tplc="CBA4FE7E">
      <w:numFmt w:val="bullet"/>
      <w:lvlText w:val="-"/>
      <w:lvlJc w:val="left"/>
      <w:pPr>
        <w:ind w:left="-349" w:hanging="360"/>
      </w:pPr>
      <w:rPr>
        <w:rFonts w:ascii="Calibri" w:eastAsiaTheme="minorHAnsi" w:hAnsi="Calibri" w:cs="Calibri" w:hint="default"/>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4" w15:restartNumberingAfterBreak="0">
    <w:nsid w:val="4C756852"/>
    <w:multiLevelType w:val="hybridMultilevel"/>
    <w:tmpl w:val="ED3A6540"/>
    <w:lvl w:ilvl="0" w:tplc="3F88C944">
      <w:start w:val="1"/>
      <w:numFmt w:val="decimalZero"/>
      <w:pStyle w:val="Randnummer"/>
      <w:lvlText w:val="%1"/>
      <w:lvlJc w:val="left"/>
      <w:pPr>
        <w:ind w:left="76" w:hanging="360"/>
      </w:pPr>
      <w:rPr>
        <w:rFonts w:hint="default"/>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1600C6B"/>
    <w:multiLevelType w:val="hybridMultilevel"/>
    <w:tmpl w:val="4D46FE02"/>
    <w:lvl w:ilvl="0" w:tplc="6C045D62">
      <w:start w:val="1"/>
      <w:numFmt w:val="decimal"/>
      <w:lvlText w:val="4.%1"/>
      <w:lvlJc w:val="left"/>
      <w:pPr>
        <w:ind w:left="11" w:hanging="360"/>
      </w:pPr>
      <w:rPr>
        <w:rFonts w:hint="default"/>
      </w:rPr>
    </w:lvl>
    <w:lvl w:ilvl="1" w:tplc="08130019">
      <w:start w:val="1"/>
      <w:numFmt w:val="lowerLetter"/>
      <w:lvlText w:val="%2."/>
      <w:lvlJc w:val="left"/>
      <w:pPr>
        <w:ind w:left="731" w:hanging="360"/>
      </w:pPr>
    </w:lvl>
    <w:lvl w:ilvl="2" w:tplc="0813001B" w:tentative="1">
      <w:start w:val="1"/>
      <w:numFmt w:val="lowerRoman"/>
      <w:lvlText w:val="%3."/>
      <w:lvlJc w:val="right"/>
      <w:pPr>
        <w:ind w:left="1451" w:hanging="180"/>
      </w:pPr>
    </w:lvl>
    <w:lvl w:ilvl="3" w:tplc="0813000F" w:tentative="1">
      <w:start w:val="1"/>
      <w:numFmt w:val="decimal"/>
      <w:lvlText w:val="%4."/>
      <w:lvlJc w:val="left"/>
      <w:pPr>
        <w:ind w:left="2171" w:hanging="360"/>
      </w:pPr>
    </w:lvl>
    <w:lvl w:ilvl="4" w:tplc="08130019" w:tentative="1">
      <w:start w:val="1"/>
      <w:numFmt w:val="lowerLetter"/>
      <w:lvlText w:val="%5."/>
      <w:lvlJc w:val="left"/>
      <w:pPr>
        <w:ind w:left="2891" w:hanging="360"/>
      </w:pPr>
    </w:lvl>
    <w:lvl w:ilvl="5" w:tplc="0813001B" w:tentative="1">
      <w:start w:val="1"/>
      <w:numFmt w:val="lowerRoman"/>
      <w:lvlText w:val="%6."/>
      <w:lvlJc w:val="right"/>
      <w:pPr>
        <w:ind w:left="3611" w:hanging="180"/>
      </w:pPr>
    </w:lvl>
    <w:lvl w:ilvl="6" w:tplc="0813000F" w:tentative="1">
      <w:start w:val="1"/>
      <w:numFmt w:val="decimal"/>
      <w:lvlText w:val="%7."/>
      <w:lvlJc w:val="left"/>
      <w:pPr>
        <w:ind w:left="4331" w:hanging="360"/>
      </w:pPr>
    </w:lvl>
    <w:lvl w:ilvl="7" w:tplc="08130019" w:tentative="1">
      <w:start w:val="1"/>
      <w:numFmt w:val="lowerLetter"/>
      <w:lvlText w:val="%8."/>
      <w:lvlJc w:val="left"/>
      <w:pPr>
        <w:ind w:left="5051" w:hanging="360"/>
      </w:pPr>
    </w:lvl>
    <w:lvl w:ilvl="8" w:tplc="0813001B" w:tentative="1">
      <w:start w:val="1"/>
      <w:numFmt w:val="lowerRoman"/>
      <w:lvlText w:val="%9."/>
      <w:lvlJc w:val="right"/>
      <w:pPr>
        <w:ind w:left="5771" w:hanging="180"/>
      </w:pPr>
    </w:lvl>
  </w:abstractNum>
  <w:abstractNum w:abstractNumId="6" w15:restartNumberingAfterBreak="0">
    <w:nsid w:val="5B701CF2"/>
    <w:multiLevelType w:val="multilevel"/>
    <w:tmpl w:val="731087B0"/>
    <w:lvl w:ilvl="0">
      <w:start w:val="1"/>
      <w:numFmt w:val="upperRoman"/>
      <w:lvlText w:val="%1."/>
      <w:lvlJc w:val="left"/>
      <w:pPr>
        <w:tabs>
          <w:tab w:val="num" w:pos="1701"/>
        </w:tabs>
        <w:ind w:left="1134" w:hanging="1134"/>
      </w:pPr>
      <w:rPr>
        <w:rFonts w:hint="default"/>
      </w:rPr>
    </w:lvl>
    <w:lvl w:ilvl="1">
      <w:start w:val="1"/>
      <w:numFmt w:val="decimal"/>
      <w:lvlText w:val="%1.%2."/>
      <w:lvlJc w:val="left"/>
      <w:pPr>
        <w:tabs>
          <w:tab w:val="num" w:pos="1701"/>
        </w:tabs>
        <w:ind w:left="1134" w:hanging="1134"/>
      </w:pPr>
      <w:rPr>
        <w:rFonts w:hint="default"/>
      </w:rPr>
    </w:lvl>
    <w:lvl w:ilvl="2">
      <w:start w:val="1"/>
      <w:numFmt w:val="decimal"/>
      <w:lvlRestart w:val="0"/>
      <w:lvlText w:val="%1.%2.%3."/>
      <w:lvlJc w:val="left"/>
      <w:pPr>
        <w:tabs>
          <w:tab w:val="num" w:pos="1701"/>
        </w:tabs>
        <w:ind w:left="1134" w:hanging="1134"/>
      </w:pPr>
      <w:rPr>
        <w:rFonts w:hint="default"/>
      </w:rPr>
    </w:lvl>
    <w:lvl w:ilvl="3">
      <w:start w:val="1"/>
      <w:numFmt w:val="decimal"/>
      <w:lvlText w:val="%1.%2.%3.%4."/>
      <w:lvlJc w:val="left"/>
      <w:pPr>
        <w:tabs>
          <w:tab w:val="num" w:pos="1701"/>
        </w:tabs>
        <w:ind w:left="1134" w:hanging="1134"/>
      </w:pPr>
      <w:rPr>
        <w:rFonts w:hint="default"/>
      </w:rPr>
    </w:lvl>
    <w:lvl w:ilvl="4">
      <w:start w:val="1"/>
      <w:numFmt w:val="decimal"/>
      <w:lvlText w:val="%1.%2.%3.%4.%5."/>
      <w:lvlJc w:val="left"/>
      <w:pPr>
        <w:tabs>
          <w:tab w:val="num" w:pos="1701"/>
        </w:tabs>
        <w:ind w:left="1134" w:hanging="1134"/>
      </w:pPr>
      <w:rPr>
        <w:rFonts w:hint="default"/>
      </w:rPr>
    </w:lvl>
    <w:lvl w:ilvl="5">
      <w:start w:val="1"/>
      <w:numFmt w:val="upperLetter"/>
      <w:lvlText w:val="%6."/>
      <w:lvlJc w:val="left"/>
      <w:pPr>
        <w:tabs>
          <w:tab w:val="num" w:pos="1701"/>
        </w:tabs>
        <w:ind w:left="1134" w:hanging="1134"/>
      </w:pPr>
      <w:rPr>
        <w:rFonts w:hint="default"/>
        <w:color w:val="auto"/>
      </w:rPr>
    </w:lvl>
    <w:lvl w:ilvl="6">
      <w:start w:val="1"/>
      <w:numFmt w:val="lowerLetter"/>
      <w:lvlText w:val="%7)"/>
      <w:lvlJc w:val="left"/>
      <w:pPr>
        <w:tabs>
          <w:tab w:val="num" w:pos="1701"/>
        </w:tabs>
        <w:ind w:left="1134" w:hanging="1134"/>
      </w:pPr>
      <w:rPr>
        <w:rFonts w:hint="default"/>
      </w:rPr>
    </w:lvl>
    <w:lvl w:ilvl="7">
      <w:start w:val="1"/>
      <w:numFmt w:val="lowerRoman"/>
      <w:lvlText w:val="(%8)"/>
      <w:lvlJc w:val="left"/>
      <w:pPr>
        <w:tabs>
          <w:tab w:val="num" w:pos="1701"/>
        </w:tabs>
        <w:ind w:left="1134" w:hanging="1134"/>
      </w:pPr>
      <w:rPr>
        <w:rFonts w:hint="default"/>
      </w:rPr>
    </w:lvl>
    <w:lvl w:ilvl="8">
      <w:start w:val="1"/>
      <w:numFmt w:val="decimal"/>
      <w:isLgl/>
      <w:lvlText w:val="%1.%2.%3.%4.%5.%6.%7.%8.%9."/>
      <w:lvlJc w:val="left"/>
      <w:pPr>
        <w:tabs>
          <w:tab w:val="num" w:pos="1701"/>
        </w:tabs>
        <w:ind w:left="1134" w:hanging="1134"/>
      </w:pPr>
      <w:rPr>
        <w:rFonts w:hint="default"/>
      </w:rPr>
    </w:lvl>
  </w:abstractNum>
  <w:abstractNum w:abstractNumId="7" w15:restartNumberingAfterBreak="0">
    <w:nsid w:val="62CC7231"/>
    <w:multiLevelType w:val="multilevel"/>
    <w:tmpl w:val="5C42C710"/>
    <w:lvl w:ilvl="0">
      <w:start w:val="1"/>
      <w:numFmt w:val="bullet"/>
      <w:pStyle w:val="Geenafstand"/>
      <w:lvlText w:val=""/>
      <w:lvlJc w:val="left"/>
      <w:pPr>
        <w:tabs>
          <w:tab w:val="num" w:pos="1701"/>
        </w:tabs>
        <w:ind w:left="1701" w:hanging="283"/>
      </w:pPr>
      <w:rPr>
        <w:rFonts w:ascii="Symbol" w:hAnsi="Symbol" w:hint="default"/>
        <w:color w:val="auto"/>
        <w:sz w:val="20"/>
      </w:rPr>
    </w:lvl>
    <w:lvl w:ilvl="1">
      <w:start w:val="1"/>
      <w:numFmt w:val="bullet"/>
      <w:pStyle w:val="Opsomming2"/>
      <w:lvlText w:val="-"/>
      <w:lvlJc w:val="left"/>
      <w:pPr>
        <w:tabs>
          <w:tab w:val="num" w:pos="1985"/>
        </w:tabs>
        <w:ind w:left="1985" w:hanging="284"/>
      </w:pPr>
      <w:rPr>
        <w:rFonts w:ascii="Century Gothic" w:hAnsi="Century Gothic"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0C1D9C"/>
    <w:multiLevelType w:val="multilevel"/>
    <w:tmpl w:val="58063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CF830F9"/>
    <w:multiLevelType w:val="hybridMultilevel"/>
    <w:tmpl w:val="EC28390A"/>
    <w:lvl w:ilvl="0" w:tplc="BBF89332">
      <w:start w:val="1"/>
      <w:numFmt w:val="decimal"/>
      <w:lvlText w:val="%1."/>
      <w:lvlJc w:val="left"/>
      <w:pPr>
        <w:ind w:left="720" w:hanging="360"/>
      </w:pPr>
      <w:rPr>
        <w:rFonts w:hint="default"/>
        <w:b/>
        <w:bCs/>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D6B768B"/>
    <w:multiLevelType w:val="hybridMultilevel"/>
    <w:tmpl w:val="14F2079C"/>
    <w:lvl w:ilvl="0" w:tplc="40509784">
      <w:start w:val="1"/>
      <w:numFmt w:val="decimal"/>
      <w:pStyle w:val="Stukke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18D75E6"/>
    <w:multiLevelType w:val="hybridMultilevel"/>
    <w:tmpl w:val="8A6CEFBA"/>
    <w:lvl w:ilvl="0" w:tplc="DE804EBC">
      <w:start w:val="1"/>
      <w:numFmt w:val="decimal"/>
      <w:lvlText w:val="4.3.%1"/>
      <w:lvlJc w:val="left"/>
      <w:pPr>
        <w:ind w:left="11" w:hanging="360"/>
      </w:pPr>
      <w:rPr>
        <w:rFonts w:hint="default"/>
      </w:rPr>
    </w:lvl>
    <w:lvl w:ilvl="1" w:tplc="08130019" w:tentative="1">
      <w:start w:val="1"/>
      <w:numFmt w:val="lowerLetter"/>
      <w:lvlText w:val="%2."/>
      <w:lvlJc w:val="left"/>
      <w:pPr>
        <w:ind w:left="731" w:hanging="360"/>
      </w:pPr>
    </w:lvl>
    <w:lvl w:ilvl="2" w:tplc="0813001B" w:tentative="1">
      <w:start w:val="1"/>
      <w:numFmt w:val="lowerRoman"/>
      <w:lvlText w:val="%3."/>
      <w:lvlJc w:val="right"/>
      <w:pPr>
        <w:ind w:left="1451" w:hanging="180"/>
      </w:pPr>
    </w:lvl>
    <w:lvl w:ilvl="3" w:tplc="0813000F" w:tentative="1">
      <w:start w:val="1"/>
      <w:numFmt w:val="decimal"/>
      <w:lvlText w:val="%4."/>
      <w:lvlJc w:val="left"/>
      <w:pPr>
        <w:ind w:left="2171" w:hanging="360"/>
      </w:pPr>
    </w:lvl>
    <w:lvl w:ilvl="4" w:tplc="08130019" w:tentative="1">
      <w:start w:val="1"/>
      <w:numFmt w:val="lowerLetter"/>
      <w:lvlText w:val="%5."/>
      <w:lvlJc w:val="left"/>
      <w:pPr>
        <w:ind w:left="2891" w:hanging="360"/>
      </w:pPr>
    </w:lvl>
    <w:lvl w:ilvl="5" w:tplc="0813001B" w:tentative="1">
      <w:start w:val="1"/>
      <w:numFmt w:val="lowerRoman"/>
      <w:lvlText w:val="%6."/>
      <w:lvlJc w:val="right"/>
      <w:pPr>
        <w:ind w:left="3611" w:hanging="180"/>
      </w:pPr>
    </w:lvl>
    <w:lvl w:ilvl="6" w:tplc="0813000F" w:tentative="1">
      <w:start w:val="1"/>
      <w:numFmt w:val="decimal"/>
      <w:lvlText w:val="%7."/>
      <w:lvlJc w:val="left"/>
      <w:pPr>
        <w:ind w:left="4331" w:hanging="360"/>
      </w:pPr>
    </w:lvl>
    <w:lvl w:ilvl="7" w:tplc="08130019" w:tentative="1">
      <w:start w:val="1"/>
      <w:numFmt w:val="lowerLetter"/>
      <w:lvlText w:val="%8."/>
      <w:lvlJc w:val="left"/>
      <w:pPr>
        <w:ind w:left="5051" w:hanging="360"/>
      </w:pPr>
    </w:lvl>
    <w:lvl w:ilvl="8" w:tplc="0813001B" w:tentative="1">
      <w:start w:val="1"/>
      <w:numFmt w:val="lowerRoman"/>
      <w:lvlText w:val="%9."/>
      <w:lvlJc w:val="right"/>
      <w:pPr>
        <w:ind w:left="5771" w:hanging="180"/>
      </w:pPr>
    </w:lvl>
  </w:abstractNum>
  <w:abstractNum w:abstractNumId="12" w15:restartNumberingAfterBreak="0">
    <w:nsid w:val="7B86093A"/>
    <w:multiLevelType w:val="multilevel"/>
    <w:tmpl w:val="FE00140E"/>
    <w:lvl w:ilvl="0">
      <w:start w:val="1"/>
      <w:numFmt w:val="decimal"/>
      <w:pStyle w:val="Kop1"/>
      <w:lvlText w:val="%1"/>
      <w:lvlJc w:val="left"/>
      <w:pPr>
        <w:ind w:left="432" w:hanging="432"/>
      </w:pPr>
      <w:rPr>
        <w:rFonts w:hint="default"/>
        <w:b/>
        <w:i w:val="0"/>
        <w:kern w:val="0"/>
        <w:sz w:val="24"/>
        <w:u w:val="none"/>
      </w:rPr>
    </w:lvl>
    <w:lvl w:ilvl="1">
      <w:start w:val="1"/>
      <w:numFmt w:val="decimal"/>
      <w:pStyle w:val="Kop2"/>
      <w:lvlText w:val="%1.%2"/>
      <w:lvlJc w:val="left"/>
      <w:pPr>
        <w:ind w:left="576" w:hanging="576"/>
      </w:pPr>
      <w:rPr>
        <w:rFonts w:hint="default"/>
        <w:sz w:val="20"/>
        <w:u w:val="single"/>
      </w:rPr>
    </w:lvl>
    <w:lvl w:ilvl="2">
      <w:start w:val="1"/>
      <w:numFmt w:val="decimal"/>
      <w:pStyle w:val="Kop3"/>
      <w:lvlText w:val="%1.%2.%3"/>
      <w:lvlJc w:val="left"/>
      <w:pPr>
        <w:ind w:left="720" w:hanging="720"/>
      </w:pPr>
      <w:rPr>
        <w:rFonts w:hint="default"/>
        <w:sz w:val="20"/>
        <w:u w:val="single"/>
      </w:rPr>
    </w:lvl>
    <w:lvl w:ilvl="3">
      <w:start w:val="1"/>
      <w:numFmt w:val="decimal"/>
      <w:pStyle w:val="Kop4"/>
      <w:lvlText w:val="%1.%2.%3.%4"/>
      <w:lvlJc w:val="left"/>
      <w:pPr>
        <w:ind w:left="864" w:hanging="864"/>
      </w:pPr>
      <w:rPr>
        <w:rFonts w:hint="default"/>
        <w:sz w:val="20"/>
        <w:u w:val="single"/>
      </w:rPr>
    </w:lvl>
    <w:lvl w:ilvl="4">
      <w:start w:val="1"/>
      <w:numFmt w:val="upperLetter"/>
      <w:pStyle w:val="Kop5"/>
      <w:lvlText w:val="%1.%2.%3.%4.%5"/>
      <w:lvlJc w:val="left"/>
      <w:pPr>
        <w:ind w:left="1008" w:hanging="1008"/>
      </w:pPr>
      <w:rPr>
        <w:rFonts w:hint="default"/>
        <w:sz w:val="20"/>
        <w:u w:val="single"/>
      </w:rPr>
    </w:lvl>
    <w:lvl w:ilvl="5">
      <w:start w:val="1"/>
      <w:numFmt w:val="upperRoman"/>
      <w:pStyle w:val="Kop6"/>
      <w:lvlText w:val="(%6)"/>
      <w:lvlJc w:val="left"/>
      <w:pPr>
        <w:ind w:left="1152" w:hanging="1152"/>
      </w:pPr>
      <w:rPr>
        <w:rFonts w:hint="default"/>
        <w:sz w:val="20"/>
        <w:u w:val="single"/>
      </w:rPr>
    </w:lvl>
    <w:lvl w:ilvl="6">
      <w:start w:val="1"/>
      <w:numFmt w:val="upperLetter"/>
      <w:pStyle w:val="Kop7"/>
      <w:lvlText w:val="(%7)"/>
      <w:lvlJc w:val="left"/>
      <w:pPr>
        <w:ind w:left="1296" w:hanging="1296"/>
      </w:pPr>
      <w:rPr>
        <w:rFonts w:hint="default"/>
        <w:sz w:val="20"/>
        <w:u w:val="single"/>
      </w:rPr>
    </w:lvl>
    <w:lvl w:ilvl="7">
      <w:start w:val="1"/>
      <w:numFmt w:val="lowerLetter"/>
      <w:pStyle w:val="Kop8"/>
      <w:lvlText w:val="%8."/>
      <w:lvlJc w:val="left"/>
      <w:pPr>
        <w:ind w:left="1440" w:hanging="1440"/>
      </w:pPr>
      <w:rPr>
        <w:rFonts w:hint="default"/>
        <w:sz w:val="20"/>
      </w:rPr>
    </w:lvl>
    <w:lvl w:ilvl="8">
      <w:start w:val="1"/>
      <w:numFmt w:val="lowerRoman"/>
      <w:pStyle w:val="Kop9"/>
      <w:lvlText w:val="%9."/>
      <w:lvlJc w:val="left"/>
      <w:pPr>
        <w:ind w:left="1584" w:hanging="1584"/>
      </w:pPr>
      <w:rPr>
        <w:rFonts w:hint="default"/>
        <w:sz w:val="20"/>
      </w:rPr>
    </w:lvl>
  </w:abstractNum>
  <w:abstractNum w:abstractNumId="13" w15:restartNumberingAfterBreak="0">
    <w:nsid w:val="7C8C4768"/>
    <w:multiLevelType w:val="multilevel"/>
    <w:tmpl w:val="580634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6"/>
  </w:num>
  <w:num w:numId="3">
    <w:abstractNumId w:val="8"/>
  </w:num>
  <w:num w:numId="4">
    <w:abstractNumId w:val="6"/>
  </w:num>
  <w:num w:numId="5">
    <w:abstractNumId w:val="6"/>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7"/>
  </w:num>
  <w:num w:numId="26">
    <w:abstractNumId w:val="7"/>
  </w:num>
  <w:num w:numId="27">
    <w:abstractNumId w:val="4"/>
  </w:num>
  <w:num w:numId="28">
    <w:abstractNumId w:val="10"/>
  </w:num>
  <w:num w:numId="29">
    <w:abstractNumId w:val="12"/>
  </w:num>
  <w:num w:numId="30">
    <w:abstractNumId w:val="9"/>
  </w:num>
  <w:num w:numId="31">
    <w:abstractNumId w:val="5"/>
  </w:num>
  <w:num w:numId="32">
    <w:abstractNumId w:val="11"/>
  </w:num>
  <w:num w:numId="33">
    <w:abstractNumId w:val="2"/>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93BD4-F01D-493A-B34D-667EFD02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60" w:line="240" w:lineRule="auto"/>
      <w:jc w:val="both"/>
    </w:pPr>
    <w:rPr>
      <w:rFonts w:ascii="Century Gothic" w:hAnsi="Century Gothic"/>
      <w:sz w:val="20"/>
      <w:lang w:val="fr-BE" w:eastAsia="en-US"/>
    </w:rPr>
  </w:style>
  <w:style w:type="paragraph" w:styleId="Kop1">
    <w:name w:val="heading 1"/>
    <w:basedOn w:val="Standaard"/>
    <w:next w:val="Standaard"/>
    <w:link w:val="Kop1Char"/>
    <w:uiPriority w:val="9"/>
    <w:qFormat/>
    <w:pPr>
      <w:keepNext/>
      <w:keepLines/>
      <w:numPr>
        <w:numId w:val="29"/>
      </w:numPr>
      <w:pBdr>
        <w:bottom w:val="single" w:sz="4" w:space="1" w:color="auto"/>
      </w:pBdr>
      <w:spacing w:before="480" w:after="200"/>
      <w:outlineLvl w:val="0"/>
    </w:pPr>
    <w:rPr>
      <w:rFonts w:eastAsiaTheme="majorEastAsia" w:cstheme="majorBidi"/>
      <w:b/>
      <w:color w:val="000000" w:themeColor="text1"/>
      <w:sz w:val="32"/>
      <w:szCs w:val="32"/>
    </w:rPr>
  </w:style>
  <w:style w:type="paragraph" w:styleId="Kop2">
    <w:name w:val="heading 2"/>
    <w:basedOn w:val="Standaard"/>
    <w:next w:val="Standaard"/>
    <w:link w:val="Kop2Char"/>
    <w:uiPriority w:val="9"/>
    <w:unhideWhenUsed/>
    <w:qFormat/>
    <w:pPr>
      <w:keepNext/>
      <w:keepLines/>
      <w:numPr>
        <w:ilvl w:val="1"/>
        <w:numId w:val="29"/>
      </w:numPr>
      <w:spacing w:before="240" w:after="200"/>
      <w:outlineLvl w:val="1"/>
    </w:pPr>
    <w:rPr>
      <w:rFonts w:eastAsiaTheme="majorEastAsia" w:cstheme="majorBidi"/>
      <w:b/>
      <w:color w:val="000000" w:themeColor="text1"/>
      <w:szCs w:val="20"/>
      <w:u w:val="single"/>
    </w:rPr>
  </w:style>
  <w:style w:type="paragraph" w:styleId="Kop3">
    <w:name w:val="heading 3"/>
    <w:basedOn w:val="Standaard"/>
    <w:link w:val="Kop3Char"/>
    <w:uiPriority w:val="9"/>
    <w:unhideWhenUsed/>
    <w:qFormat/>
    <w:pPr>
      <w:keepNext/>
      <w:keepLines/>
      <w:numPr>
        <w:ilvl w:val="2"/>
        <w:numId w:val="29"/>
      </w:numPr>
      <w:spacing w:before="240" w:after="200"/>
      <w:ind w:left="1418" w:hanging="1418"/>
      <w:outlineLvl w:val="2"/>
    </w:pPr>
    <w:rPr>
      <w:rFonts w:eastAsiaTheme="majorEastAsia" w:cstheme="majorBidi"/>
      <w:color w:val="000000" w:themeColor="text1"/>
      <w:szCs w:val="20"/>
      <w:u w:val="single"/>
    </w:rPr>
  </w:style>
  <w:style w:type="paragraph" w:styleId="Kop4">
    <w:name w:val="heading 4"/>
    <w:basedOn w:val="Standaard"/>
    <w:next w:val="Standaard"/>
    <w:link w:val="Kop4Char"/>
    <w:uiPriority w:val="9"/>
    <w:unhideWhenUsed/>
    <w:qFormat/>
    <w:pPr>
      <w:keepNext/>
      <w:keepLines/>
      <w:numPr>
        <w:ilvl w:val="3"/>
        <w:numId w:val="29"/>
      </w:numPr>
      <w:spacing w:before="240" w:after="200"/>
      <w:outlineLvl w:val="3"/>
    </w:pPr>
    <w:rPr>
      <w:rFonts w:eastAsiaTheme="majorEastAsia" w:cstheme="majorBidi"/>
      <w:iCs/>
      <w:color w:val="000000" w:themeColor="text1"/>
      <w:szCs w:val="20"/>
      <w:u w:val="single"/>
    </w:rPr>
  </w:style>
  <w:style w:type="paragraph" w:styleId="Kop5">
    <w:name w:val="heading 5"/>
    <w:basedOn w:val="Standaard"/>
    <w:next w:val="Standaard"/>
    <w:link w:val="Kop5Char"/>
    <w:uiPriority w:val="9"/>
    <w:unhideWhenUsed/>
    <w:qFormat/>
    <w:pPr>
      <w:keepNext/>
      <w:keepLines/>
      <w:numPr>
        <w:ilvl w:val="4"/>
        <w:numId w:val="29"/>
      </w:numPr>
      <w:spacing w:before="240" w:after="200"/>
      <w:outlineLvl w:val="4"/>
    </w:pPr>
    <w:rPr>
      <w:rFonts w:eastAsiaTheme="majorEastAsia" w:cstheme="majorBidi"/>
      <w:color w:val="000000" w:themeColor="text1"/>
      <w:szCs w:val="20"/>
      <w:u w:val="single"/>
    </w:rPr>
  </w:style>
  <w:style w:type="paragraph" w:styleId="Kop6">
    <w:name w:val="heading 6"/>
    <w:basedOn w:val="Standaard"/>
    <w:next w:val="Standaard"/>
    <w:link w:val="Kop6Char"/>
    <w:uiPriority w:val="9"/>
    <w:unhideWhenUsed/>
    <w:qFormat/>
    <w:pPr>
      <w:keepNext/>
      <w:keepLines/>
      <w:numPr>
        <w:ilvl w:val="5"/>
        <w:numId w:val="29"/>
      </w:numPr>
      <w:spacing w:before="240" w:after="200"/>
      <w:outlineLvl w:val="5"/>
    </w:pPr>
    <w:rPr>
      <w:rFonts w:eastAsiaTheme="majorEastAsia" w:cstheme="majorBidi"/>
      <w:color w:val="000000" w:themeColor="text1"/>
      <w:szCs w:val="20"/>
      <w:u w:val="single"/>
    </w:rPr>
  </w:style>
  <w:style w:type="paragraph" w:styleId="Kop7">
    <w:name w:val="heading 7"/>
    <w:basedOn w:val="Standaard"/>
    <w:next w:val="Standaard"/>
    <w:link w:val="Kop7Char"/>
    <w:uiPriority w:val="9"/>
    <w:unhideWhenUsed/>
    <w:qFormat/>
    <w:pPr>
      <w:keepNext/>
      <w:keepLines/>
      <w:numPr>
        <w:ilvl w:val="6"/>
        <w:numId w:val="29"/>
      </w:numPr>
      <w:spacing w:before="240" w:after="200"/>
      <w:outlineLvl w:val="6"/>
    </w:pPr>
    <w:rPr>
      <w:rFonts w:eastAsiaTheme="majorEastAsia" w:cstheme="majorBidi"/>
      <w:iCs/>
      <w:color w:val="000000" w:themeColor="text1"/>
      <w:szCs w:val="20"/>
      <w:u w:val="single"/>
    </w:rPr>
  </w:style>
  <w:style w:type="paragraph" w:styleId="Kop8">
    <w:name w:val="heading 8"/>
    <w:basedOn w:val="Standaard"/>
    <w:next w:val="Standaard"/>
    <w:link w:val="Kop8Char"/>
    <w:uiPriority w:val="9"/>
    <w:unhideWhenUsed/>
    <w:qFormat/>
    <w:pPr>
      <w:keepNext/>
      <w:keepLines/>
      <w:numPr>
        <w:ilvl w:val="7"/>
        <w:numId w:val="29"/>
      </w:numPr>
      <w:spacing w:before="200" w:after="240"/>
      <w:outlineLvl w:val="7"/>
    </w:pPr>
    <w:rPr>
      <w:rFonts w:eastAsiaTheme="majorEastAsia" w:cstheme="majorBidi"/>
      <w:color w:val="000000" w:themeColor="text1"/>
      <w:szCs w:val="20"/>
    </w:rPr>
  </w:style>
  <w:style w:type="paragraph" w:styleId="Kop9">
    <w:name w:val="heading 9"/>
    <w:basedOn w:val="Standaard"/>
    <w:next w:val="Standaard"/>
    <w:link w:val="Kop9Char"/>
    <w:uiPriority w:val="9"/>
    <w:unhideWhenUsed/>
    <w:qFormat/>
    <w:pPr>
      <w:keepNext/>
      <w:keepLines/>
      <w:numPr>
        <w:ilvl w:val="8"/>
        <w:numId w:val="29"/>
      </w:numPr>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Pr>
      <w:rFonts w:ascii="Century Gothic" w:eastAsiaTheme="majorEastAsia" w:hAnsi="Century Gothic" w:cstheme="majorBidi"/>
      <w:b/>
      <w:color w:val="000000" w:themeColor="text1"/>
      <w:sz w:val="20"/>
      <w:szCs w:val="20"/>
      <w:u w:val="single"/>
      <w:lang w:val="nl-BE" w:eastAsia="en-US"/>
    </w:rPr>
  </w:style>
  <w:style w:type="character" w:customStyle="1" w:styleId="Kop1Char">
    <w:name w:val="Kop 1 Char"/>
    <w:basedOn w:val="Standaardalinea-lettertype"/>
    <w:link w:val="Kop1"/>
    <w:uiPriority w:val="9"/>
    <w:rPr>
      <w:rFonts w:ascii="Century Gothic" w:eastAsiaTheme="majorEastAsia" w:hAnsi="Century Gothic" w:cstheme="majorBidi"/>
      <w:b/>
      <w:color w:val="000000" w:themeColor="text1"/>
      <w:sz w:val="32"/>
      <w:szCs w:val="32"/>
      <w:lang w:val="nl-BE" w:eastAsia="en-US"/>
    </w:rPr>
  </w:style>
  <w:style w:type="character" w:customStyle="1" w:styleId="Kop3Char">
    <w:name w:val="Kop 3 Char"/>
    <w:basedOn w:val="Standaardalinea-lettertype"/>
    <w:link w:val="Kop3"/>
    <w:uiPriority w:val="9"/>
    <w:rPr>
      <w:rFonts w:ascii="Century Gothic" w:eastAsiaTheme="majorEastAsia" w:hAnsi="Century Gothic" w:cstheme="majorBidi"/>
      <w:color w:val="000000" w:themeColor="text1"/>
      <w:sz w:val="20"/>
      <w:szCs w:val="20"/>
      <w:u w:val="single"/>
      <w:lang w:val="nl-BE" w:eastAsia="en-US"/>
    </w:rPr>
  </w:style>
  <w:style w:type="paragraph" w:styleId="Ballontekst">
    <w:name w:val="Balloon Text"/>
    <w:basedOn w:val="Standaard"/>
    <w:link w:val="BallontekstChar"/>
    <w:uiPriority w:val="99"/>
    <w:semiHidden/>
    <w:unhideWhenUse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heme="minorHAnsi" w:hAnsi="Segoe UI" w:cs="Segoe UI"/>
      <w:sz w:val="18"/>
      <w:szCs w:val="18"/>
      <w:lang w:val="nl-BE" w:eastAsia="en-US"/>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basedOn w:val="Standaardalinea-lettertype"/>
    <w:link w:val="Tekstopmerking"/>
    <w:uiPriority w:val="99"/>
    <w:semiHidden/>
    <w:rPr>
      <w:rFonts w:eastAsiaTheme="minorHAnsi"/>
      <w:sz w:val="20"/>
      <w:szCs w:val="20"/>
      <w:lang w:val="nl-BE"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heme="minorHAnsi"/>
      <w:b/>
      <w:bCs/>
      <w:sz w:val="20"/>
      <w:szCs w:val="20"/>
      <w:lang w:val="nl-BE" w:eastAsia="en-US"/>
    </w:rPr>
  </w:style>
  <w:style w:type="character" w:styleId="Eindnootmarkering">
    <w:name w:val="endnote reference"/>
    <w:basedOn w:val="Standaardalinea-lettertype"/>
    <w:uiPriority w:val="99"/>
    <w:semiHidden/>
    <w:unhideWhenUsed/>
    <w:rPr>
      <w:vertAlign w:val="baseline"/>
    </w:rPr>
  </w:style>
  <w:style w:type="paragraph" w:styleId="Eindnoottekst">
    <w:name w:val="endnote text"/>
    <w:basedOn w:val="Standaard"/>
    <w:link w:val="EindnoottekstChar"/>
    <w:uiPriority w:val="99"/>
    <w:semiHidden/>
    <w:unhideWhenUsed/>
    <w:pPr>
      <w:spacing w:after="0"/>
    </w:pPr>
    <w:rPr>
      <w:szCs w:val="20"/>
    </w:rPr>
  </w:style>
  <w:style w:type="character" w:customStyle="1" w:styleId="EindnoottekstChar">
    <w:name w:val="Eindnoottekst Char"/>
    <w:basedOn w:val="Standaardalinea-lettertype"/>
    <w:link w:val="Eindnoottekst"/>
    <w:uiPriority w:val="99"/>
    <w:semiHidden/>
    <w:rPr>
      <w:rFonts w:eastAsiaTheme="minorHAnsi"/>
      <w:sz w:val="20"/>
      <w:szCs w:val="20"/>
      <w:lang w:val="nl-BE" w:eastAsia="en-US"/>
    </w:rPr>
  </w:style>
  <w:style w:type="paragraph" w:styleId="Voettekst">
    <w:name w:val="footer"/>
    <w:basedOn w:val="Standaard"/>
    <w:link w:val="VoettekstChar"/>
    <w:uiPriority w:val="99"/>
    <w:unhideWhenUsed/>
    <w:pPr>
      <w:tabs>
        <w:tab w:val="center" w:pos="4536"/>
        <w:tab w:val="right" w:pos="9072"/>
      </w:tabs>
      <w:spacing w:after="0"/>
    </w:pPr>
  </w:style>
  <w:style w:type="character" w:customStyle="1" w:styleId="VoettekstChar">
    <w:name w:val="Voettekst Char"/>
    <w:basedOn w:val="Standaardalinea-lettertype"/>
    <w:link w:val="Voettekst"/>
    <w:uiPriority w:val="99"/>
    <w:rPr>
      <w:rFonts w:eastAsiaTheme="minorHAnsi"/>
      <w:sz w:val="20"/>
      <w:lang w:val="nl-BE" w:eastAsia="en-US"/>
    </w:rPr>
  </w:style>
  <w:style w:type="character" w:styleId="Voetnootmarkering">
    <w:name w:val="footnote reference"/>
    <w:basedOn w:val="Standaardalinea-lettertype"/>
    <w:uiPriority w:val="99"/>
    <w:semiHidden/>
    <w:unhideWhenUsed/>
    <w:rPr>
      <w:vertAlign w:val="superscript"/>
    </w:rPr>
  </w:style>
  <w:style w:type="character" w:customStyle="1" w:styleId="Kop4Char">
    <w:name w:val="Kop 4 Char"/>
    <w:basedOn w:val="Standaardalinea-lettertype"/>
    <w:link w:val="Kop4"/>
    <w:uiPriority w:val="9"/>
    <w:rPr>
      <w:rFonts w:ascii="Century Gothic" w:eastAsiaTheme="majorEastAsia" w:hAnsi="Century Gothic" w:cstheme="majorBidi"/>
      <w:iCs/>
      <w:color w:val="000000" w:themeColor="text1"/>
      <w:sz w:val="20"/>
      <w:szCs w:val="20"/>
      <w:u w:val="single"/>
      <w:lang w:val="nl-BE" w:eastAsia="en-US"/>
    </w:rPr>
  </w:style>
  <w:style w:type="character" w:customStyle="1" w:styleId="Kop5Char">
    <w:name w:val="Kop 5 Char"/>
    <w:basedOn w:val="Standaardalinea-lettertype"/>
    <w:link w:val="Kop5"/>
    <w:uiPriority w:val="9"/>
    <w:rPr>
      <w:rFonts w:ascii="Century Gothic" w:eastAsiaTheme="majorEastAsia" w:hAnsi="Century Gothic" w:cstheme="majorBidi"/>
      <w:color w:val="000000" w:themeColor="text1"/>
      <w:sz w:val="20"/>
      <w:szCs w:val="20"/>
      <w:u w:val="single"/>
      <w:lang w:val="nl-BE" w:eastAsia="en-US"/>
    </w:rPr>
  </w:style>
  <w:style w:type="character" w:customStyle="1" w:styleId="Kop6Char">
    <w:name w:val="Kop 6 Char"/>
    <w:basedOn w:val="Standaardalinea-lettertype"/>
    <w:link w:val="Kop6"/>
    <w:uiPriority w:val="9"/>
    <w:rPr>
      <w:rFonts w:ascii="Century Gothic" w:eastAsiaTheme="majorEastAsia" w:hAnsi="Century Gothic" w:cstheme="majorBidi"/>
      <w:color w:val="000000" w:themeColor="text1"/>
      <w:sz w:val="20"/>
      <w:szCs w:val="20"/>
      <w:u w:val="single"/>
      <w:lang w:val="nl-BE" w:eastAsia="en-US"/>
    </w:rPr>
  </w:style>
  <w:style w:type="character" w:customStyle="1" w:styleId="Kop7Char">
    <w:name w:val="Kop 7 Char"/>
    <w:basedOn w:val="Standaardalinea-lettertype"/>
    <w:link w:val="Kop7"/>
    <w:uiPriority w:val="9"/>
    <w:rPr>
      <w:rFonts w:ascii="Century Gothic" w:eastAsiaTheme="majorEastAsia" w:hAnsi="Century Gothic" w:cstheme="majorBidi"/>
      <w:iCs/>
      <w:color w:val="000000" w:themeColor="text1"/>
      <w:sz w:val="20"/>
      <w:szCs w:val="20"/>
      <w:u w:val="single"/>
      <w:lang w:val="nl-BE" w:eastAsia="en-US"/>
    </w:rPr>
  </w:style>
  <w:style w:type="character" w:customStyle="1" w:styleId="Kop8Char">
    <w:name w:val="Kop 8 Char"/>
    <w:basedOn w:val="Standaardalinea-lettertype"/>
    <w:link w:val="Kop8"/>
    <w:uiPriority w:val="9"/>
    <w:rPr>
      <w:rFonts w:ascii="Century Gothic" w:eastAsiaTheme="majorEastAsia" w:hAnsi="Century Gothic" w:cstheme="majorBidi"/>
      <w:color w:val="000000" w:themeColor="text1"/>
      <w:sz w:val="20"/>
      <w:szCs w:val="20"/>
      <w:lang w:val="nl-BE" w:eastAsia="en-US"/>
    </w:rPr>
  </w:style>
  <w:style w:type="character" w:customStyle="1" w:styleId="Kop9Char">
    <w:name w:val="Kop 9 Char"/>
    <w:basedOn w:val="Standaardalinea-lettertype"/>
    <w:link w:val="Kop9"/>
    <w:uiPriority w:val="9"/>
    <w:rPr>
      <w:rFonts w:ascii="Century Gothic" w:eastAsiaTheme="majorEastAsia" w:hAnsi="Century Gothic" w:cstheme="majorBidi"/>
      <w:i/>
      <w:iCs/>
      <w:color w:val="272727" w:themeColor="text1" w:themeTint="D8"/>
      <w:sz w:val="21"/>
      <w:szCs w:val="21"/>
      <w:lang w:val="nl-BE" w:eastAsia="en-US"/>
    </w:rPr>
  </w:style>
  <w:style w:type="paragraph" w:styleId="Voetnoottekst">
    <w:name w:val="footnote text"/>
    <w:basedOn w:val="Standaard"/>
    <w:link w:val="VoetnoottekstChar"/>
    <w:uiPriority w:val="99"/>
    <w:semiHidden/>
    <w:unhideWhenUsed/>
    <w:pPr>
      <w:spacing w:after="0"/>
    </w:pPr>
    <w:rPr>
      <w:sz w:val="16"/>
      <w:szCs w:val="20"/>
    </w:rPr>
  </w:style>
  <w:style w:type="character" w:customStyle="1" w:styleId="VoetnoottekstChar">
    <w:name w:val="Voetnoottekst Char"/>
    <w:basedOn w:val="Standaardalinea-lettertype"/>
    <w:link w:val="Voetnoottekst"/>
    <w:uiPriority w:val="99"/>
    <w:semiHidden/>
    <w:rPr>
      <w:rFonts w:eastAsiaTheme="minorHAnsi"/>
      <w:sz w:val="16"/>
      <w:szCs w:val="20"/>
      <w:lang w:val="nl-BE" w:eastAsia="en-US"/>
    </w:rPr>
  </w:style>
  <w:style w:type="paragraph" w:styleId="Koptekst">
    <w:name w:val="header"/>
    <w:basedOn w:val="Standaard"/>
    <w:link w:val="KoptekstChar"/>
    <w:uiPriority w:val="99"/>
    <w:unhideWhenUsed/>
    <w:pPr>
      <w:tabs>
        <w:tab w:val="center" w:pos="4536"/>
        <w:tab w:val="right" w:pos="9072"/>
      </w:tabs>
      <w:spacing w:after="0"/>
    </w:pPr>
  </w:style>
  <w:style w:type="character" w:customStyle="1" w:styleId="KoptekstChar">
    <w:name w:val="Koptekst Char"/>
    <w:basedOn w:val="Standaardalinea-lettertype"/>
    <w:link w:val="Koptekst"/>
    <w:uiPriority w:val="99"/>
    <w:rPr>
      <w:rFonts w:eastAsiaTheme="minorHAnsi"/>
      <w:sz w:val="20"/>
      <w:lang w:val="nl-BE" w:eastAsia="en-US"/>
    </w:rPr>
  </w:style>
  <w:style w:type="character" w:styleId="Hyperlink">
    <w:name w:val="Hyperlink"/>
    <w:basedOn w:val="Standaardalinea-lettertype"/>
    <w:uiPriority w:val="99"/>
    <w:unhideWhenUsed/>
    <w:rPr>
      <w:color w:val="0000FF" w:themeColor="hyperlink"/>
      <w:u w:val="single"/>
    </w:rPr>
  </w:style>
  <w:style w:type="paragraph" w:styleId="Lijstalinea">
    <w:name w:val="List Paragraph"/>
    <w:basedOn w:val="Standaard"/>
    <w:link w:val="LijstalineaChar"/>
    <w:uiPriority w:val="34"/>
    <w:qFormat/>
    <w:pPr>
      <w:ind w:left="720"/>
      <w:contextualSpacing/>
    </w:pPr>
  </w:style>
  <w:style w:type="character" w:customStyle="1" w:styleId="LijstalineaChar">
    <w:name w:val="Lijstalinea Char"/>
    <w:basedOn w:val="Standaardalinea-lettertype"/>
    <w:link w:val="Lijstalinea"/>
    <w:uiPriority w:val="34"/>
    <w:rPr>
      <w:rFonts w:eastAsiaTheme="minorHAnsi"/>
      <w:sz w:val="20"/>
      <w:lang w:val="nl-BE" w:eastAsia="en-US"/>
    </w:rPr>
  </w:style>
  <w:style w:type="paragraph" w:styleId="Geenafstand">
    <w:name w:val="No Spacing"/>
    <w:aliases w:val="Opsomming 1"/>
    <w:basedOn w:val="Lijstalinea"/>
    <w:link w:val="GeenafstandChar"/>
    <w:uiPriority w:val="1"/>
    <w:qFormat/>
    <w:pPr>
      <w:numPr>
        <w:numId w:val="26"/>
      </w:numPr>
      <w:contextualSpacing w:val="0"/>
    </w:pPr>
  </w:style>
  <w:style w:type="character" w:customStyle="1" w:styleId="GeenafstandChar">
    <w:name w:val="Geen afstand Char"/>
    <w:aliases w:val="Opsomming 1 Char"/>
    <w:basedOn w:val="LijstalineaChar"/>
    <w:link w:val="Geenafstand"/>
    <w:uiPriority w:val="1"/>
    <w:rPr>
      <w:rFonts w:eastAsiaTheme="minorHAnsi"/>
      <w:sz w:val="20"/>
      <w:lang w:val="nl-BE" w:eastAsia="en-US"/>
    </w:rPr>
  </w:style>
  <w:style w:type="paragraph" w:customStyle="1" w:styleId="Opsomming2">
    <w:name w:val="Opsomming2"/>
    <w:basedOn w:val="Geenafstand"/>
    <w:link w:val="Opsomming2Char"/>
    <w:qFormat/>
    <w:pPr>
      <w:numPr>
        <w:ilvl w:val="1"/>
      </w:numPr>
      <w:tabs>
        <w:tab w:val="clear" w:pos="1985"/>
        <w:tab w:val="num" w:pos="1701"/>
      </w:tabs>
    </w:pPr>
  </w:style>
  <w:style w:type="character" w:customStyle="1" w:styleId="Opsomming2Char">
    <w:name w:val="Opsomming2 Char"/>
    <w:basedOn w:val="GeenafstandChar"/>
    <w:link w:val="Opsomming2"/>
    <w:rPr>
      <w:rFonts w:eastAsiaTheme="minorHAnsi"/>
      <w:sz w:val="20"/>
      <w:lang w:val="nl-BE" w:eastAsia="en-US"/>
    </w:rPr>
  </w:style>
  <w:style w:type="paragraph" w:customStyle="1" w:styleId="PITOpsomming">
    <w:name w:val="PIT_Opsomming"/>
    <w:basedOn w:val="Standaard"/>
  </w:style>
  <w:style w:type="paragraph" w:customStyle="1" w:styleId="Randnummer">
    <w:name w:val="Randnummer"/>
    <w:basedOn w:val="Lijstalinea"/>
    <w:link w:val="RandnummerChar"/>
    <w:qFormat/>
    <w:pPr>
      <w:numPr>
        <w:numId w:val="27"/>
      </w:numPr>
      <w:contextualSpacing w:val="0"/>
    </w:pPr>
  </w:style>
  <w:style w:type="character" w:customStyle="1" w:styleId="RandnummerChar">
    <w:name w:val="Randnummer Char"/>
    <w:basedOn w:val="LijstalineaChar"/>
    <w:link w:val="Randnummer"/>
    <w:rPr>
      <w:rFonts w:eastAsiaTheme="minorHAnsi"/>
      <w:sz w:val="20"/>
      <w:lang w:val="nl-BE" w:eastAsia="en-US"/>
    </w:rPr>
  </w:style>
  <w:style w:type="paragraph" w:styleId="Citaat">
    <w:name w:val="Quote"/>
    <w:basedOn w:val="Randnummer"/>
    <w:next w:val="Standaard"/>
    <w:link w:val="CitaatChar"/>
    <w:uiPriority w:val="29"/>
    <w:qFormat/>
    <w:pPr>
      <w:numPr>
        <w:numId w:val="0"/>
      </w:numPr>
      <w:ind w:left="284"/>
    </w:pPr>
    <w:rPr>
      <w:i/>
      <w:sz w:val="18"/>
    </w:rPr>
  </w:style>
  <w:style w:type="character" w:customStyle="1" w:styleId="CitaatChar">
    <w:name w:val="Citaat Char"/>
    <w:basedOn w:val="Standaardalinea-lettertype"/>
    <w:link w:val="Citaat"/>
    <w:uiPriority w:val="29"/>
    <w:rPr>
      <w:rFonts w:eastAsiaTheme="minorHAnsi"/>
      <w:i/>
      <w:sz w:val="18"/>
      <w:lang w:val="nl-BE" w:eastAsia="en-US"/>
    </w:rPr>
  </w:style>
  <w:style w:type="paragraph" w:customStyle="1" w:styleId="Stukken">
    <w:name w:val="Stukken"/>
    <w:basedOn w:val="Lijstalinea"/>
    <w:link w:val="StukkenChar"/>
    <w:qFormat/>
    <w:pPr>
      <w:numPr>
        <w:numId w:val="28"/>
      </w:numPr>
      <w:spacing w:after="160" w:line="259" w:lineRule="auto"/>
      <w:jc w:val="left"/>
    </w:pPr>
  </w:style>
  <w:style w:type="character" w:customStyle="1" w:styleId="StukkenChar">
    <w:name w:val="Stukken Char"/>
    <w:basedOn w:val="LijstalineaChar"/>
    <w:link w:val="Stukken"/>
    <w:rPr>
      <w:rFonts w:eastAsiaTheme="minorHAnsi"/>
      <w:sz w:val="20"/>
      <w:lang w:val="nl-BE" w:eastAsia="en-US"/>
    </w:rPr>
  </w:style>
  <w:style w:type="character" w:styleId="Subtielebenadrukking">
    <w:name w:val="Subtle Emphasis"/>
    <w:aliases w:val="Opsomming 2"/>
    <w:uiPriority w:val="19"/>
  </w:style>
  <w:style w:type="table" w:styleId="Tabelraster">
    <w:name w:val="Table Grid"/>
    <w:basedOn w:val="Standaardtabel"/>
    <w:uiPriority w:val="39"/>
    <w:pPr>
      <w:spacing w:after="0" w:line="240" w:lineRule="auto"/>
    </w:pPr>
    <w:rPr>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pPr>
      <w:spacing w:after="0" w:line="240" w:lineRule="auto"/>
    </w:pPr>
    <w:rPr>
      <w:lang w:val="nl-BE" w:eastAsia="nl-BE"/>
    </w:rPr>
    <w:tblPr>
      <w:tblCellMar>
        <w:top w:w="0" w:type="dxa"/>
        <w:left w:w="0" w:type="dxa"/>
        <w:bottom w:w="0" w:type="dxa"/>
        <w:right w:w="0" w:type="dxa"/>
      </w:tblCellMar>
    </w:tblPr>
  </w:style>
  <w:style w:type="paragraph" w:styleId="Inhopg1">
    <w:name w:val="toc 1"/>
    <w:basedOn w:val="Standaard"/>
    <w:next w:val="Standaard"/>
    <w:autoRedefine/>
    <w:uiPriority w:val="39"/>
    <w:unhideWhenUsed/>
    <w:pPr>
      <w:tabs>
        <w:tab w:val="left" w:pos="1418"/>
        <w:tab w:val="right" w:leader="dot" w:pos="9060"/>
      </w:tabs>
      <w:spacing w:before="240" w:after="100"/>
      <w:ind w:left="1418" w:hanging="1418"/>
      <w:jc w:val="left"/>
    </w:pPr>
  </w:style>
  <w:style w:type="paragraph" w:styleId="Inhopg2">
    <w:name w:val="toc 2"/>
    <w:basedOn w:val="Standaard"/>
    <w:next w:val="Standaard"/>
    <w:autoRedefine/>
    <w:uiPriority w:val="39"/>
    <w:unhideWhenUsed/>
    <w:pPr>
      <w:tabs>
        <w:tab w:val="left" w:pos="1418"/>
        <w:tab w:val="right" w:leader="dot" w:pos="9060"/>
      </w:tabs>
      <w:spacing w:after="100"/>
      <w:jc w:val="left"/>
    </w:pPr>
  </w:style>
  <w:style w:type="paragraph" w:styleId="Inhopg3">
    <w:name w:val="toc 3"/>
    <w:basedOn w:val="Standaard"/>
    <w:next w:val="Standaard"/>
    <w:autoRedefine/>
    <w:uiPriority w:val="39"/>
    <w:unhideWhenUsed/>
    <w:pPr>
      <w:tabs>
        <w:tab w:val="left" w:pos="1418"/>
        <w:tab w:val="right" w:leader="dot" w:pos="9060"/>
      </w:tabs>
      <w:spacing w:after="100"/>
      <w:jc w:val="left"/>
    </w:pPr>
  </w:style>
  <w:style w:type="paragraph" w:styleId="Inhopg4">
    <w:name w:val="toc 4"/>
    <w:basedOn w:val="Standaard"/>
    <w:next w:val="Standaard"/>
    <w:autoRedefine/>
    <w:uiPriority w:val="39"/>
    <w:unhideWhenUsed/>
    <w:pPr>
      <w:tabs>
        <w:tab w:val="left" w:pos="1418"/>
        <w:tab w:val="right" w:leader="dot" w:pos="9060"/>
      </w:tabs>
      <w:spacing w:after="100"/>
    </w:pPr>
  </w:style>
  <w:style w:type="paragraph" w:styleId="Inhopg5">
    <w:name w:val="toc 5"/>
    <w:basedOn w:val="Standaard"/>
    <w:next w:val="Standaard"/>
    <w:autoRedefine/>
    <w:uiPriority w:val="39"/>
    <w:unhideWhenUsed/>
    <w:pPr>
      <w:tabs>
        <w:tab w:val="left" w:pos="1418"/>
        <w:tab w:val="right" w:leader="dot" w:pos="9060"/>
      </w:tabs>
      <w:spacing w:after="100"/>
      <w:jc w:val="left"/>
    </w:pPr>
  </w:style>
  <w:style w:type="paragraph" w:styleId="Inhopg6">
    <w:name w:val="toc 6"/>
    <w:basedOn w:val="Standaard"/>
    <w:next w:val="Standaard"/>
    <w:autoRedefine/>
    <w:uiPriority w:val="39"/>
    <w:unhideWhenUsed/>
    <w:pPr>
      <w:tabs>
        <w:tab w:val="left" w:pos="1418"/>
        <w:tab w:val="right" w:leader="dot" w:pos="9060"/>
      </w:tabs>
      <w:spacing w:after="100"/>
      <w:jc w:val="left"/>
    </w:pPr>
  </w:style>
  <w:style w:type="paragraph" w:styleId="Inhopg7">
    <w:name w:val="toc 7"/>
    <w:basedOn w:val="Standaard"/>
    <w:next w:val="Standaard"/>
    <w:autoRedefine/>
    <w:uiPriority w:val="39"/>
    <w:unhideWhenUsed/>
    <w:pPr>
      <w:tabs>
        <w:tab w:val="left" w:pos="1418"/>
        <w:tab w:val="right" w:leader="dot" w:pos="9060"/>
      </w:tabs>
      <w:spacing w:after="100"/>
      <w:jc w:val="left"/>
    </w:pPr>
  </w:style>
  <w:style w:type="paragraph" w:styleId="Kopvaninhoudsopgave">
    <w:name w:val="TOC Heading"/>
    <w:basedOn w:val="Kop1"/>
    <w:next w:val="Standaard"/>
    <w:uiPriority w:val="39"/>
    <w:unhideWhenUsed/>
    <w:qFormat/>
    <w:pPr>
      <w:numPr>
        <w:numId w:val="0"/>
      </w:numPr>
      <w:pBdr>
        <w:bottom w:val="none" w:sz="0" w:space="0" w:color="auto"/>
      </w:pBdr>
      <w:spacing w:after="0" w:line="259" w:lineRule="auto"/>
      <w:jc w:val="left"/>
      <w:outlineLvl w:val="9"/>
    </w:pPr>
    <w:rPr>
      <w:b w:val="0"/>
      <w:color w:val="365F91" w:themeColor="accent1" w:themeShade="BF"/>
      <w:lang w:eastAsia="nl-BE"/>
    </w:rPr>
  </w:style>
  <w:style w:type="paragraph" w:styleId="Titel">
    <w:name w:val="Title"/>
    <w:basedOn w:val="Standaard"/>
    <w:next w:val="Standaard"/>
    <w:link w:val="TitelChar"/>
    <w:uiPriority w:val="10"/>
    <w:qFormat/>
    <w:pPr>
      <w:spacing w:after="0"/>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Pr>
      <w:rFonts w:ascii="Century Gothic" w:eastAsiaTheme="majorEastAsia" w:hAnsi="Century Gothic" w:cstheme="majorBidi"/>
      <w:spacing w:val="-10"/>
      <w:kern w:val="28"/>
      <w:sz w:val="56"/>
      <w:szCs w:val="56"/>
      <w:lang w:val="nl-BE" w:eastAsia="en-US"/>
    </w:rPr>
  </w:style>
  <w:style w:type="paragraph" w:styleId="Ondertitel">
    <w:name w:val="Subtitle"/>
    <w:basedOn w:val="Standaard"/>
    <w:next w:val="Standaard"/>
    <w:link w:val="OndertitelChar"/>
    <w:uiPriority w:val="11"/>
    <w:qFormat/>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Pr>
      <w:rFonts w:ascii="Century Gothic" w:hAnsi="Century Gothic"/>
      <w:color w:val="5A5A5A" w:themeColor="text1" w:themeTint="A5"/>
      <w:spacing w:val="15"/>
      <w:lang w:val="nl-BE" w:eastAsia="en-US"/>
    </w:rPr>
  </w:style>
  <w:style w:type="character" w:styleId="Intensievebenadrukking">
    <w:name w:val="Intense Emphasis"/>
    <w:basedOn w:val="Standaardalinea-lettertype"/>
    <w:uiPriority w:val="21"/>
    <w:qFormat/>
    <w:rPr>
      <w:i/>
      <w:iCs/>
      <w:color w:val="4F81BD" w:themeColor="accent1"/>
    </w:rPr>
  </w:style>
  <w:style w:type="character" w:styleId="Onopgelostemelding">
    <w:name w:val="Unresolved Mention"/>
    <w:basedOn w:val="Standaardalinea-lettertyp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iddiefuntorhout@gmail.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kiddiefuntorhout@gmail.com" TargetMode="Externa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6349</Characters>
  <Application>Microsoft Office Word</Application>
  <DocSecurity>4</DocSecurity>
  <Lines>86</Lines>
  <Paragraphs>18</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2021-05-12T15:44:00Z</dcterms:created>
  <dcterms:modified xsi:type="dcterms:W3CDTF">2021-05-12T15:44:00Z</dcterms:modified>
</cp:coreProperties>
</file>